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4096C319" w:rsidP="619144CB" w:rsidRDefault="4096C319" w14:paraId="080578B8" w14:textId="6DC25997">
      <w:pPr>
        <w:pStyle w:val="Heading1"/>
        <w:spacing w:before="322" w:beforeAutospacing="off" w:after="322" w:afterAutospacing="off"/>
      </w:pPr>
      <w:r w:rsidRPr="619144CB" w:rsidR="4096C319">
        <w:rPr>
          <w:rFonts w:ascii="Arial" w:hAnsi="Arial" w:eastAsia="Arial" w:cs="Arial"/>
          <w:b w:val="1"/>
          <w:bCs w:val="1"/>
          <w:noProof w:val="0"/>
          <w:color w:val="000000" w:themeColor="text1" w:themeTint="FF" w:themeShade="FF"/>
          <w:sz w:val="48"/>
          <w:szCs w:val="48"/>
          <w:lang w:val="es-ES"/>
        </w:rPr>
        <w:t>SUMMARY OF THE MEETING OF THE INTERNATIONAL TAGUS NETWORK OF FESTIVALS AND CULTURAL MANAGERS</w:t>
      </w:r>
    </w:p>
    <w:p w:rsidR="4096C319" w:rsidP="619144CB" w:rsidRDefault="4096C319" w14:paraId="11308A8E" w14:textId="7CB88C0D">
      <w:pPr>
        <w:spacing w:before="240" w:beforeAutospacing="off" w:after="240" w:afterAutospacing="off"/>
      </w:pPr>
      <w:r w:rsidRPr="619144CB" w:rsidR="4096C319">
        <w:rPr>
          <w:rFonts w:ascii="Arial" w:hAnsi="Arial" w:eastAsia="Arial" w:cs="Arial"/>
          <w:b w:val="1"/>
          <w:bCs w:val="1"/>
          <w:noProof w:val="0"/>
          <w:color w:val="000000" w:themeColor="text1" w:themeTint="FF" w:themeShade="FF"/>
          <w:sz w:val="22"/>
          <w:szCs w:val="22"/>
          <w:lang w:val="es-ES"/>
        </w:rPr>
        <w:t>Periferias International Film Festival of Marvão and Valencia de Alcántara</w:t>
      </w:r>
      <w:r>
        <w:br/>
      </w:r>
      <w:r w:rsidRPr="619144CB" w:rsidR="4096C319">
        <w:rPr>
          <w:rFonts w:ascii="Arial" w:hAnsi="Arial" w:eastAsia="Arial" w:cs="Arial"/>
          <w:b w:val="1"/>
          <w:bCs w:val="1"/>
          <w:noProof w:val="0"/>
          <w:color w:val="000000" w:themeColor="text1" w:themeTint="FF" w:themeShade="FF"/>
          <w:sz w:val="22"/>
          <w:szCs w:val="22"/>
          <w:lang w:val="es-ES"/>
        </w:rPr>
        <w:t>8 August 2026 · International Tagus Tourism Innovation Centre</w:t>
      </w:r>
    </w:p>
    <w:p w:rsidR="4096C319" w:rsidP="619144CB" w:rsidRDefault="4096C319" w14:paraId="002121D7" w14:textId="7E62E64A">
      <w:pPr>
        <w:spacing w:before="240" w:beforeAutospacing="off" w:after="240" w:afterAutospacing="off"/>
      </w:pPr>
      <w:r w:rsidRPr="619144CB" w:rsidR="4096C319">
        <w:rPr>
          <w:rFonts w:ascii="Arial" w:hAnsi="Arial" w:eastAsia="Arial" w:cs="Arial"/>
          <w:noProof w:val="0"/>
          <w:color w:val="000000" w:themeColor="text1" w:themeTint="FF" w:themeShade="FF"/>
          <w:sz w:val="22"/>
          <w:szCs w:val="22"/>
          <w:lang w:val="es-ES"/>
        </w:rPr>
        <w:t xml:space="preserve">As part of the </w:t>
      </w:r>
      <w:r w:rsidRPr="619144CB" w:rsidR="4096C319">
        <w:rPr>
          <w:rFonts w:ascii="Arial" w:hAnsi="Arial" w:eastAsia="Arial" w:cs="Arial"/>
          <w:b w:val="1"/>
          <w:bCs w:val="1"/>
          <w:noProof w:val="0"/>
          <w:color w:val="000000" w:themeColor="text1" w:themeTint="FF" w:themeShade="FF"/>
          <w:sz w:val="22"/>
          <w:szCs w:val="22"/>
          <w:lang w:val="es-ES"/>
        </w:rPr>
        <w:t>Periferias International Film Festival of Marvão and Valencia de Alcántara</w:t>
      </w:r>
      <w:r w:rsidRPr="619144CB" w:rsidR="4096C319">
        <w:rPr>
          <w:rFonts w:ascii="Arial" w:hAnsi="Arial" w:eastAsia="Arial" w:cs="Arial"/>
          <w:noProof w:val="0"/>
          <w:color w:val="000000" w:themeColor="text1" w:themeTint="FF" w:themeShade="FF"/>
          <w:sz w:val="22"/>
          <w:szCs w:val="22"/>
          <w:lang w:val="es-ES"/>
        </w:rPr>
        <w:t xml:space="preserve"> and the </w:t>
      </w:r>
      <w:r w:rsidRPr="619144CB" w:rsidR="4096C319">
        <w:rPr>
          <w:rFonts w:ascii="Arial" w:hAnsi="Arial" w:eastAsia="Arial" w:cs="Arial"/>
          <w:b w:val="1"/>
          <w:bCs w:val="1"/>
          <w:noProof w:val="0"/>
          <w:color w:val="000000" w:themeColor="text1" w:themeTint="FF" w:themeShade="FF"/>
          <w:sz w:val="22"/>
          <w:szCs w:val="22"/>
          <w:lang w:val="es-ES"/>
        </w:rPr>
        <w:t>9th Culture and Ruralities Forum</w:t>
      </w:r>
      <w:r w:rsidRPr="619144CB" w:rsidR="4096C319">
        <w:rPr>
          <w:rFonts w:ascii="Arial" w:hAnsi="Arial" w:eastAsia="Arial" w:cs="Arial"/>
          <w:noProof w:val="0"/>
          <w:color w:val="000000" w:themeColor="text1" w:themeTint="FF" w:themeShade="FF"/>
          <w:sz w:val="22"/>
          <w:szCs w:val="22"/>
          <w:lang w:val="es-ES"/>
        </w:rPr>
        <w:t>, the Meeting of the International Tagus Network of Festivals and Cultural Managers was held on 8 August 2026. It was conceived as a space for exchange, training and collaborative work among cultural professionals from Spain and Portugal.</w:t>
      </w:r>
    </w:p>
    <w:p w:rsidR="4096C319" w:rsidP="619144CB" w:rsidRDefault="4096C319" w14:paraId="6D642DA0" w14:textId="531219E1">
      <w:pPr>
        <w:spacing w:before="240" w:beforeAutospacing="off" w:after="240" w:afterAutospacing="off"/>
      </w:pPr>
      <w:r w:rsidRPr="619144CB" w:rsidR="4096C319">
        <w:rPr>
          <w:rFonts w:ascii="Arial" w:hAnsi="Arial" w:eastAsia="Arial" w:cs="Arial"/>
          <w:noProof w:val="0"/>
          <w:color w:val="000000" w:themeColor="text1" w:themeTint="FF" w:themeShade="FF"/>
          <w:sz w:val="22"/>
          <w:szCs w:val="22"/>
          <w:lang w:val="es-ES"/>
        </w:rPr>
        <w:t>The aim of the meeting was to strengthen the professional capacities of projects operating in this cross-border territory and to move towards more stable forms of cooperation. Throughout the day, discussions addressed issues related to culture in rural areas, the creation of professional networks, community participation, the distribution of power within participatory processes, and the role of emotions and personal relationships in sustaining cultural networks.</w:t>
      </w:r>
    </w:p>
    <w:p w:rsidR="4096C319" w:rsidP="619144CB" w:rsidRDefault="4096C319" w14:paraId="415BD502" w14:textId="2FF4050F">
      <w:pPr>
        <w:pStyle w:val="Heading2"/>
        <w:spacing w:before="299" w:beforeAutospacing="off" w:after="299" w:afterAutospacing="off"/>
      </w:pPr>
      <w:r w:rsidRPr="619144CB" w:rsidR="4096C319">
        <w:rPr>
          <w:rFonts w:ascii="Arial" w:hAnsi="Arial" w:eastAsia="Arial" w:cs="Arial"/>
          <w:b w:val="1"/>
          <w:bCs w:val="1"/>
          <w:noProof w:val="0"/>
          <w:color w:val="000000" w:themeColor="text1" w:themeTint="FF" w:themeShade="FF"/>
          <w:sz w:val="36"/>
          <w:szCs w:val="36"/>
          <w:lang w:val="es-ES"/>
        </w:rPr>
        <w:t>Institutional welcome and opening of the meeting</w:t>
      </w:r>
    </w:p>
    <w:p w:rsidR="4096C319" w:rsidP="619144CB" w:rsidRDefault="4096C319" w14:paraId="01899E70" w14:textId="59347244">
      <w:pPr>
        <w:spacing w:before="240" w:beforeAutospacing="off" w:after="240" w:afterAutospacing="off"/>
      </w:pPr>
      <w:r w:rsidRPr="619144CB" w:rsidR="4096C319">
        <w:rPr>
          <w:rFonts w:ascii="Arial" w:hAnsi="Arial" w:eastAsia="Arial" w:cs="Arial"/>
          <w:noProof w:val="0"/>
          <w:color w:val="000000" w:themeColor="text1" w:themeTint="FF" w:themeShade="FF"/>
          <w:sz w:val="22"/>
          <w:szCs w:val="22"/>
          <w:lang w:val="es-ES"/>
        </w:rPr>
        <w:t xml:space="preserve">The institutional welcome included contributions from </w:t>
      </w:r>
      <w:r w:rsidRPr="619144CB" w:rsidR="4096C319">
        <w:rPr>
          <w:rFonts w:ascii="Arial" w:hAnsi="Arial" w:eastAsia="Arial" w:cs="Arial"/>
          <w:b w:val="1"/>
          <w:bCs w:val="1"/>
          <w:noProof w:val="0"/>
          <w:color w:val="000000" w:themeColor="text1" w:themeTint="FF" w:themeShade="FF"/>
          <w:sz w:val="22"/>
          <w:szCs w:val="22"/>
          <w:lang w:val="es-ES"/>
        </w:rPr>
        <w:t>Luis Costa</w:t>
      </w:r>
      <w:r w:rsidRPr="619144CB" w:rsidR="4096C319">
        <w:rPr>
          <w:rFonts w:ascii="Arial" w:hAnsi="Arial" w:eastAsia="Arial" w:cs="Arial"/>
          <w:noProof w:val="0"/>
          <w:color w:val="000000" w:themeColor="text1" w:themeTint="FF" w:themeShade="FF"/>
          <w:sz w:val="22"/>
          <w:szCs w:val="22"/>
          <w:lang w:val="es-ES"/>
        </w:rPr>
        <w:t xml:space="preserve">, Vice-President of the Municipality of Marvão; </w:t>
      </w:r>
      <w:r w:rsidRPr="619144CB" w:rsidR="4096C319">
        <w:rPr>
          <w:rFonts w:ascii="Arial" w:hAnsi="Arial" w:eastAsia="Arial" w:cs="Arial"/>
          <w:b w:val="1"/>
          <w:bCs w:val="1"/>
          <w:noProof w:val="0"/>
          <w:color w:val="000000" w:themeColor="text1" w:themeTint="FF" w:themeShade="FF"/>
          <w:sz w:val="22"/>
          <w:szCs w:val="22"/>
          <w:lang w:val="es-ES"/>
        </w:rPr>
        <w:t>Alberto Piris</w:t>
      </w:r>
      <w:r w:rsidRPr="619144CB" w:rsidR="4096C319">
        <w:rPr>
          <w:rFonts w:ascii="Arial" w:hAnsi="Arial" w:eastAsia="Arial" w:cs="Arial"/>
          <w:noProof w:val="0"/>
          <w:color w:val="000000" w:themeColor="text1" w:themeTint="FF" w:themeShade="FF"/>
          <w:sz w:val="22"/>
          <w:szCs w:val="22"/>
          <w:lang w:val="es-ES"/>
        </w:rPr>
        <w:t xml:space="preserve">, Mayor of Valencia de Alcántara; </w:t>
      </w:r>
      <w:r w:rsidRPr="619144CB" w:rsidR="4096C319">
        <w:rPr>
          <w:rFonts w:ascii="Arial" w:hAnsi="Arial" w:eastAsia="Arial" w:cs="Arial"/>
          <w:b w:val="1"/>
          <w:bCs w:val="1"/>
          <w:noProof w:val="0"/>
          <w:color w:val="000000" w:themeColor="text1" w:themeTint="FF" w:themeShade="FF"/>
          <w:sz w:val="22"/>
          <w:szCs w:val="22"/>
          <w:lang w:val="es-ES"/>
        </w:rPr>
        <w:t>Sheila Martí Gil</w:t>
      </w:r>
      <w:r w:rsidRPr="619144CB" w:rsidR="4096C319">
        <w:rPr>
          <w:rFonts w:ascii="Arial" w:hAnsi="Arial" w:eastAsia="Arial" w:cs="Arial"/>
          <w:noProof w:val="0"/>
          <w:color w:val="000000" w:themeColor="text1" w:themeTint="FF" w:themeShade="FF"/>
          <w:sz w:val="22"/>
          <w:szCs w:val="22"/>
          <w:lang w:val="es-ES"/>
        </w:rPr>
        <w:t xml:space="preserve">, representing the Provincial Council of Cáceres; </w:t>
      </w:r>
      <w:r w:rsidRPr="619144CB" w:rsidR="4096C319">
        <w:rPr>
          <w:rFonts w:ascii="Arial" w:hAnsi="Arial" w:eastAsia="Arial" w:cs="Arial"/>
          <w:b w:val="1"/>
          <w:bCs w:val="1"/>
          <w:noProof w:val="0"/>
          <w:color w:val="000000" w:themeColor="text1" w:themeTint="FF" w:themeShade="FF"/>
          <w:sz w:val="22"/>
          <w:szCs w:val="22"/>
          <w:lang w:val="es-ES"/>
        </w:rPr>
        <w:t>Benito Burgos</w:t>
      </w:r>
      <w:r w:rsidRPr="619144CB" w:rsidR="4096C319">
        <w:rPr>
          <w:rFonts w:ascii="Arial" w:hAnsi="Arial" w:eastAsia="Arial" w:cs="Arial"/>
          <w:noProof w:val="0"/>
          <w:color w:val="000000" w:themeColor="text1" w:themeTint="FF" w:themeShade="FF"/>
          <w:sz w:val="22"/>
          <w:szCs w:val="22"/>
          <w:lang w:val="es-ES"/>
        </w:rPr>
        <w:t xml:space="preserve">, Deputy Director-General for Cultural Cooperation with the Autonomous Communities at the Spanish Ministry of Culture; and </w:t>
      </w:r>
      <w:r w:rsidRPr="619144CB" w:rsidR="4096C319">
        <w:rPr>
          <w:rFonts w:ascii="Arial" w:hAnsi="Arial" w:eastAsia="Arial" w:cs="Arial"/>
          <w:b w:val="1"/>
          <w:bCs w:val="1"/>
          <w:noProof w:val="0"/>
          <w:color w:val="000000" w:themeColor="text1" w:themeTint="FF" w:themeShade="FF"/>
          <w:sz w:val="22"/>
          <w:szCs w:val="22"/>
          <w:lang w:val="es-ES"/>
        </w:rPr>
        <w:t>Paula Duque</w:t>
      </w:r>
      <w:r w:rsidRPr="619144CB" w:rsidR="4096C319">
        <w:rPr>
          <w:rFonts w:ascii="Arial" w:hAnsi="Arial" w:eastAsia="Arial" w:cs="Arial"/>
          <w:noProof w:val="0"/>
          <w:color w:val="000000" w:themeColor="text1" w:themeTint="FF" w:themeShade="FF"/>
          <w:sz w:val="22"/>
          <w:szCs w:val="22"/>
          <w:lang w:val="es-ES"/>
        </w:rPr>
        <w:t>, Director of the Periferias Festival.</w:t>
      </w:r>
    </w:p>
    <w:p w:rsidR="4096C319" w:rsidP="619144CB" w:rsidRDefault="4096C319" w14:paraId="3B8186FA" w14:textId="59E2735E">
      <w:pPr>
        <w:spacing w:before="240" w:beforeAutospacing="off" w:after="240" w:afterAutospacing="off"/>
      </w:pPr>
      <w:r w:rsidRPr="619144CB" w:rsidR="4096C319">
        <w:rPr>
          <w:rFonts w:ascii="Arial" w:hAnsi="Arial" w:eastAsia="Arial" w:cs="Arial"/>
          <w:b w:val="1"/>
          <w:bCs w:val="1"/>
          <w:noProof w:val="0"/>
          <w:color w:val="000000" w:themeColor="text1" w:themeTint="FF" w:themeShade="FF"/>
          <w:sz w:val="22"/>
          <w:szCs w:val="22"/>
          <w:lang w:val="es-ES"/>
        </w:rPr>
        <w:t>Cáceres 2031</w:t>
      </w:r>
      <w:r w:rsidRPr="619144CB" w:rsidR="4096C319">
        <w:rPr>
          <w:rFonts w:ascii="Arial" w:hAnsi="Arial" w:eastAsia="Arial" w:cs="Arial"/>
          <w:noProof w:val="0"/>
          <w:color w:val="000000" w:themeColor="text1" w:themeTint="FF" w:themeShade="FF"/>
          <w:sz w:val="22"/>
          <w:szCs w:val="22"/>
          <w:lang w:val="es-ES"/>
        </w:rPr>
        <w:t xml:space="preserve"> was represented at the meeting by </w:t>
      </w:r>
      <w:r w:rsidRPr="619144CB" w:rsidR="4096C319">
        <w:rPr>
          <w:rFonts w:ascii="Arial" w:hAnsi="Arial" w:eastAsia="Arial" w:cs="Arial"/>
          <w:b w:val="1"/>
          <w:bCs w:val="1"/>
          <w:noProof w:val="0"/>
          <w:color w:val="000000" w:themeColor="text1" w:themeTint="FF" w:themeShade="FF"/>
          <w:sz w:val="22"/>
          <w:szCs w:val="22"/>
          <w:lang w:val="es-ES"/>
        </w:rPr>
        <w:t>Laura García Cáceres</w:t>
      </w:r>
      <w:r w:rsidRPr="619144CB" w:rsidR="4096C319">
        <w:rPr>
          <w:rFonts w:ascii="Arial" w:hAnsi="Arial" w:eastAsia="Arial" w:cs="Arial"/>
          <w:noProof w:val="0"/>
          <w:color w:val="000000" w:themeColor="text1" w:themeTint="FF" w:themeShade="FF"/>
          <w:sz w:val="22"/>
          <w:szCs w:val="22"/>
          <w:lang w:val="es-ES"/>
        </w:rPr>
        <w:t>, a member of the bid's technical team, taking part in a day closely connected to strategic issues for the project, including territorial cooperation, cultural participation, networking, and the relationship between culture and rurality.</w:t>
      </w:r>
    </w:p>
    <w:p w:rsidR="4096C319" w:rsidP="619144CB" w:rsidRDefault="4096C319" w14:paraId="687CF240" w14:textId="7FCCD913">
      <w:pPr>
        <w:spacing w:before="240" w:beforeAutospacing="off" w:after="240" w:afterAutospacing="off"/>
      </w:pPr>
      <w:r w:rsidRPr="619144CB" w:rsidR="4096C319">
        <w:rPr>
          <w:rFonts w:ascii="Arial" w:hAnsi="Arial" w:eastAsia="Arial" w:cs="Arial"/>
          <w:noProof w:val="0"/>
          <w:color w:val="000000" w:themeColor="text1" w:themeTint="FF" w:themeShade="FF"/>
          <w:sz w:val="22"/>
          <w:szCs w:val="22"/>
          <w:lang w:val="es-ES"/>
        </w:rPr>
        <w:t>The opening placed the meeting within the context of a territory that shares cultural, social and historical ties on both sides of the border, where cooperation between projects can play a fundamental role in overcoming isolation and creating new opportunities for collaboration.</w:t>
      </w:r>
    </w:p>
    <w:p w:rsidR="4096C319" w:rsidP="619144CB" w:rsidRDefault="4096C319" w14:paraId="472434B1" w14:textId="507F900B">
      <w:pPr>
        <w:pStyle w:val="Heading2"/>
        <w:spacing w:before="299" w:beforeAutospacing="off" w:after="299" w:afterAutospacing="off"/>
      </w:pPr>
      <w:r w:rsidRPr="619144CB" w:rsidR="4096C319">
        <w:rPr>
          <w:rFonts w:ascii="Arial" w:hAnsi="Arial" w:eastAsia="Arial" w:cs="Arial"/>
          <w:b w:val="1"/>
          <w:bCs w:val="1"/>
          <w:noProof w:val="0"/>
          <w:color w:val="000000" w:themeColor="text1" w:themeTint="FF" w:themeShade="FF"/>
          <w:sz w:val="36"/>
          <w:szCs w:val="36"/>
          <w:lang w:val="es-ES"/>
        </w:rPr>
        <w:t>Benito Burgos: culture, rurality and the conditions for cultural development</w:t>
      </w:r>
    </w:p>
    <w:p w:rsidR="4096C319" w:rsidP="619144CB" w:rsidRDefault="4096C319" w14:paraId="30902329" w14:textId="1A92528B">
      <w:pPr>
        <w:spacing w:before="240" w:beforeAutospacing="off" w:after="240" w:afterAutospacing="off"/>
      </w:pPr>
      <w:r w:rsidRPr="619144CB" w:rsidR="4096C319">
        <w:rPr>
          <w:rFonts w:ascii="Arial" w:hAnsi="Arial" w:eastAsia="Arial" w:cs="Arial"/>
          <w:noProof w:val="0"/>
          <w:color w:val="000000" w:themeColor="text1" w:themeTint="FF" w:themeShade="FF"/>
          <w:sz w:val="22"/>
          <w:szCs w:val="22"/>
          <w:lang w:val="es-ES"/>
        </w:rPr>
        <w:t xml:space="preserve">The contribution by </w:t>
      </w:r>
      <w:r w:rsidRPr="619144CB" w:rsidR="4096C319">
        <w:rPr>
          <w:rFonts w:ascii="Arial" w:hAnsi="Arial" w:eastAsia="Arial" w:cs="Arial"/>
          <w:b w:val="1"/>
          <w:bCs w:val="1"/>
          <w:noProof w:val="0"/>
          <w:color w:val="000000" w:themeColor="text1" w:themeTint="FF" w:themeShade="FF"/>
          <w:sz w:val="22"/>
          <w:szCs w:val="22"/>
          <w:lang w:val="es-ES"/>
        </w:rPr>
        <w:t>Benito Burgos</w:t>
      </w:r>
      <w:r w:rsidRPr="619144CB" w:rsidR="4096C319">
        <w:rPr>
          <w:rFonts w:ascii="Arial" w:hAnsi="Arial" w:eastAsia="Arial" w:cs="Arial"/>
          <w:noProof w:val="0"/>
          <w:color w:val="000000" w:themeColor="text1" w:themeTint="FF" w:themeShade="FF"/>
          <w:sz w:val="22"/>
          <w:szCs w:val="22"/>
          <w:lang w:val="es-ES"/>
        </w:rPr>
        <w:t xml:space="preserve">, linked to the Spanish Ministry of Culture's </w:t>
      </w:r>
      <w:r w:rsidRPr="619144CB" w:rsidR="4096C319">
        <w:rPr>
          <w:rFonts w:ascii="Arial" w:hAnsi="Arial" w:eastAsia="Arial" w:cs="Arial"/>
          <w:b w:val="1"/>
          <w:bCs w:val="1"/>
          <w:noProof w:val="0"/>
          <w:color w:val="000000" w:themeColor="text1" w:themeTint="FF" w:themeShade="FF"/>
          <w:sz w:val="22"/>
          <w:szCs w:val="22"/>
          <w:lang w:val="es-ES"/>
        </w:rPr>
        <w:t>Culture and Ruralities</w:t>
      </w:r>
      <w:r w:rsidRPr="619144CB" w:rsidR="4096C319">
        <w:rPr>
          <w:rFonts w:ascii="Arial" w:hAnsi="Arial" w:eastAsia="Arial" w:cs="Arial"/>
          <w:noProof w:val="0"/>
          <w:color w:val="000000" w:themeColor="text1" w:themeTint="FF" w:themeShade="FF"/>
          <w:sz w:val="22"/>
          <w:szCs w:val="22"/>
          <w:lang w:val="es-ES"/>
        </w:rPr>
        <w:t xml:space="preserve"> programme, established one of the key conceptual frameworks of the day: rural areas should not be understood as places to which culture needs to be “brought”, but rather as territories that </w:t>
      </w:r>
      <w:r w:rsidRPr="619144CB" w:rsidR="4096C319">
        <w:rPr>
          <w:rFonts w:ascii="Arial" w:hAnsi="Arial" w:eastAsia="Arial" w:cs="Arial"/>
          <w:b w:val="1"/>
          <w:bCs w:val="1"/>
          <w:noProof w:val="0"/>
          <w:color w:val="000000" w:themeColor="text1" w:themeTint="FF" w:themeShade="FF"/>
          <w:sz w:val="22"/>
          <w:szCs w:val="22"/>
          <w:lang w:val="es-ES"/>
        </w:rPr>
        <w:t>already produce culture and have their own practices, communities and cultural ecosystems</w:t>
      </w:r>
      <w:r w:rsidRPr="619144CB" w:rsidR="4096C319">
        <w:rPr>
          <w:rFonts w:ascii="Arial" w:hAnsi="Arial" w:eastAsia="Arial" w:cs="Arial"/>
          <w:noProof w:val="0"/>
          <w:color w:val="000000" w:themeColor="text1" w:themeTint="FF" w:themeShade="FF"/>
          <w:sz w:val="22"/>
          <w:szCs w:val="22"/>
          <w:lang w:val="es-ES"/>
        </w:rPr>
        <w:t>.</w:t>
      </w:r>
    </w:p>
    <w:p w:rsidR="4096C319" w:rsidP="619144CB" w:rsidRDefault="4096C319" w14:paraId="49597B50" w14:textId="625F3F66">
      <w:pPr>
        <w:spacing w:before="240" w:beforeAutospacing="off" w:after="240" w:afterAutospacing="off"/>
      </w:pPr>
      <w:r w:rsidRPr="619144CB" w:rsidR="4096C319">
        <w:rPr>
          <w:rFonts w:ascii="Arial" w:hAnsi="Arial" w:eastAsia="Arial" w:cs="Arial"/>
          <w:noProof w:val="0"/>
          <w:color w:val="000000" w:themeColor="text1" w:themeTint="FF" w:themeShade="FF"/>
          <w:sz w:val="22"/>
          <w:szCs w:val="22"/>
          <w:lang w:val="es-ES"/>
        </w:rPr>
        <w:t>This reflection gave rise to one particularly significant idea highlighted during the meeting:</w:t>
      </w:r>
    </w:p>
    <w:p w:rsidR="4096C319" w:rsidP="619144CB" w:rsidRDefault="4096C319" w14:paraId="4C5F86B9" w14:textId="34A42B3B">
      <w:pPr>
        <w:spacing w:before="240" w:beforeAutospacing="off" w:after="240" w:afterAutospacing="off"/>
      </w:pPr>
      <w:r w:rsidRPr="619144CB" w:rsidR="4096C319">
        <w:rPr>
          <w:rFonts w:ascii="Arial" w:hAnsi="Arial" w:eastAsia="Arial" w:cs="Arial"/>
          <w:b w:val="1"/>
          <w:bCs w:val="1"/>
          <w:noProof w:val="0"/>
          <w:color w:val="000000" w:themeColor="text1" w:themeTint="FF" w:themeShade="FF"/>
          <w:sz w:val="22"/>
          <w:szCs w:val="22"/>
          <w:lang w:val="es-ES"/>
        </w:rPr>
        <w:t>“Rural areas do not need culture; they already produce it.”</w:t>
      </w:r>
    </w:p>
    <w:p w:rsidR="4096C319" w:rsidP="619144CB" w:rsidRDefault="4096C319" w14:paraId="25C80346" w14:textId="59487155">
      <w:pPr>
        <w:spacing w:before="240" w:beforeAutospacing="off" w:after="240" w:afterAutospacing="off"/>
      </w:pPr>
      <w:r w:rsidRPr="619144CB" w:rsidR="4096C319">
        <w:rPr>
          <w:rFonts w:ascii="Arial" w:hAnsi="Arial" w:eastAsia="Arial" w:cs="Arial"/>
          <w:noProof w:val="0"/>
          <w:color w:val="000000" w:themeColor="text1" w:themeTint="FF" w:themeShade="FF"/>
          <w:sz w:val="22"/>
          <w:szCs w:val="22"/>
          <w:lang w:val="es-ES"/>
        </w:rPr>
        <w:t xml:space="preserve">The challenge, therefore, is to create and strengthen the </w:t>
      </w:r>
      <w:r w:rsidRPr="619144CB" w:rsidR="4096C319">
        <w:rPr>
          <w:rFonts w:ascii="Arial" w:hAnsi="Arial" w:eastAsia="Arial" w:cs="Arial"/>
          <w:b w:val="1"/>
          <w:bCs w:val="1"/>
          <w:noProof w:val="0"/>
          <w:color w:val="000000" w:themeColor="text1" w:themeTint="FF" w:themeShade="FF"/>
          <w:sz w:val="22"/>
          <w:szCs w:val="22"/>
          <w:lang w:val="es-ES"/>
        </w:rPr>
        <w:t>structures and infrastructure</w:t>
      </w:r>
      <w:r w:rsidRPr="619144CB" w:rsidR="4096C319">
        <w:rPr>
          <w:rFonts w:ascii="Arial" w:hAnsi="Arial" w:eastAsia="Arial" w:cs="Arial"/>
          <w:noProof w:val="0"/>
          <w:color w:val="000000" w:themeColor="text1" w:themeTint="FF" w:themeShade="FF"/>
          <w:sz w:val="22"/>
          <w:szCs w:val="22"/>
          <w:lang w:val="es-ES"/>
        </w:rPr>
        <w:t xml:space="preserve"> that allow this cultural activity to consolidate, become more professional, gain visibility and connect with other projects and territories.</w:t>
      </w:r>
    </w:p>
    <w:p w:rsidR="4096C319" w:rsidP="619144CB" w:rsidRDefault="4096C319" w14:paraId="74863C7C" w14:textId="58B32686">
      <w:pPr>
        <w:spacing w:before="240" w:beforeAutospacing="off" w:after="240" w:afterAutospacing="off"/>
      </w:pPr>
      <w:r w:rsidRPr="619144CB" w:rsidR="4096C319">
        <w:rPr>
          <w:rFonts w:ascii="Arial" w:hAnsi="Arial" w:eastAsia="Arial" w:cs="Arial"/>
          <w:noProof w:val="0"/>
          <w:color w:val="000000" w:themeColor="text1" w:themeTint="FF" w:themeShade="FF"/>
          <w:sz w:val="22"/>
          <w:szCs w:val="22"/>
          <w:lang w:val="es-ES"/>
        </w:rPr>
        <w:t xml:space="preserve">From this perspective, cultural policies should not focus solely on bringing cultural programming to particular places, but also on </w:t>
      </w:r>
      <w:r w:rsidRPr="619144CB" w:rsidR="4096C319">
        <w:rPr>
          <w:rFonts w:ascii="Arial" w:hAnsi="Arial" w:eastAsia="Arial" w:cs="Arial"/>
          <w:b w:val="1"/>
          <w:bCs w:val="1"/>
          <w:noProof w:val="0"/>
          <w:color w:val="000000" w:themeColor="text1" w:themeTint="FF" w:themeShade="FF"/>
          <w:sz w:val="22"/>
          <w:szCs w:val="22"/>
          <w:lang w:val="es-ES"/>
        </w:rPr>
        <w:t>recognising, supporting and strengthening existing cultural processes</w:t>
      </w:r>
      <w:r w:rsidRPr="619144CB" w:rsidR="4096C319">
        <w:rPr>
          <w:rFonts w:ascii="Arial" w:hAnsi="Arial" w:eastAsia="Arial" w:cs="Arial"/>
          <w:noProof w:val="0"/>
          <w:color w:val="000000" w:themeColor="text1" w:themeTint="FF" w:themeShade="FF"/>
          <w:sz w:val="22"/>
          <w:szCs w:val="22"/>
          <w:lang w:val="es-ES"/>
        </w:rPr>
        <w:t>, facilitating spaces for cooperation, knowledge exchange and professional development.</w:t>
      </w:r>
    </w:p>
    <w:p w:rsidR="4096C319" w:rsidP="619144CB" w:rsidRDefault="4096C319" w14:paraId="6E67477F" w14:textId="6068D6B9">
      <w:pPr>
        <w:spacing w:before="240" w:beforeAutospacing="off" w:after="240" w:afterAutospacing="off"/>
      </w:pPr>
      <w:r w:rsidRPr="619144CB" w:rsidR="4096C319">
        <w:rPr>
          <w:rFonts w:ascii="Arial" w:hAnsi="Arial" w:eastAsia="Arial" w:cs="Arial"/>
          <w:noProof w:val="0"/>
          <w:color w:val="000000" w:themeColor="text1" w:themeTint="FF" w:themeShade="FF"/>
          <w:sz w:val="22"/>
          <w:szCs w:val="22"/>
          <w:lang w:val="es-ES"/>
        </w:rPr>
        <w:t>The 9th Culture and Ruralities Forum and meetings such as that of the International Tagus Network respond precisely to this approach: creating the conditions for initiatives from different territories to recognise one another, meet and build medium- and long-term relationships.</w:t>
      </w:r>
    </w:p>
    <w:p w:rsidR="4096C319" w:rsidP="619144CB" w:rsidRDefault="4096C319" w14:paraId="1DABC11D" w14:textId="13F978B0">
      <w:pPr>
        <w:pStyle w:val="Heading2"/>
        <w:spacing w:before="299" w:beforeAutospacing="off" w:after="299" w:afterAutospacing="off"/>
      </w:pPr>
      <w:r w:rsidRPr="619144CB" w:rsidR="4096C319">
        <w:rPr>
          <w:rFonts w:ascii="Arial" w:hAnsi="Arial" w:eastAsia="Arial" w:cs="Arial"/>
          <w:b w:val="1"/>
          <w:bCs w:val="1"/>
          <w:noProof w:val="0"/>
          <w:color w:val="000000" w:themeColor="text1" w:themeTint="FF" w:themeShade="FF"/>
          <w:sz w:val="36"/>
          <w:szCs w:val="36"/>
          <w:lang w:val="es-ES"/>
        </w:rPr>
        <w:t>The Network's projects: diversity and strong territorial roots</w:t>
      </w:r>
    </w:p>
    <w:p w:rsidR="4096C319" w:rsidP="619144CB" w:rsidRDefault="4096C319" w14:paraId="460BEBAD" w14:textId="1E9572C4">
      <w:pPr>
        <w:spacing w:before="240" w:beforeAutospacing="off" w:after="240" w:afterAutospacing="off"/>
      </w:pPr>
      <w:r w:rsidRPr="619144CB" w:rsidR="4096C319">
        <w:rPr>
          <w:rFonts w:ascii="Arial" w:hAnsi="Arial" w:eastAsia="Arial" w:cs="Arial"/>
          <w:noProof w:val="0"/>
          <w:color w:val="000000" w:themeColor="text1" w:themeTint="FF" w:themeShade="FF"/>
          <w:sz w:val="22"/>
          <w:szCs w:val="22"/>
          <w:lang w:val="es-ES"/>
        </w:rPr>
        <w:t xml:space="preserve">The short presentations by </w:t>
      </w:r>
      <w:r w:rsidRPr="619144CB" w:rsidR="4096C319">
        <w:rPr>
          <w:rFonts w:ascii="Arial" w:hAnsi="Arial" w:eastAsia="Arial" w:cs="Arial"/>
          <w:b w:val="1"/>
          <w:bCs w:val="1"/>
          <w:noProof w:val="0"/>
          <w:color w:val="000000" w:themeColor="text1" w:themeTint="FF" w:themeShade="FF"/>
          <w:sz w:val="22"/>
          <w:szCs w:val="22"/>
          <w:lang w:val="es-ES"/>
        </w:rPr>
        <w:t>El Magusto Festival Celta-Folk</w:t>
      </w:r>
      <w:r w:rsidRPr="619144CB" w:rsidR="4096C319">
        <w:rPr>
          <w:rFonts w:ascii="Arial" w:hAnsi="Arial" w:eastAsia="Arial" w:cs="Arial"/>
          <w:noProof w:val="0"/>
          <w:color w:val="000000" w:themeColor="text1" w:themeTint="FF" w:themeShade="FF"/>
          <w:sz w:val="22"/>
          <w:szCs w:val="22"/>
          <w:lang w:val="es-ES"/>
        </w:rPr>
        <w:t xml:space="preserve">, </w:t>
      </w:r>
      <w:r w:rsidRPr="619144CB" w:rsidR="4096C319">
        <w:rPr>
          <w:rFonts w:ascii="Arial" w:hAnsi="Arial" w:eastAsia="Arial" w:cs="Arial"/>
          <w:b w:val="1"/>
          <w:bCs w:val="1"/>
          <w:noProof w:val="0"/>
          <w:color w:val="000000" w:themeColor="text1" w:themeTint="FF" w:themeShade="FF"/>
          <w:sz w:val="22"/>
          <w:szCs w:val="22"/>
          <w:lang w:val="es-ES"/>
        </w:rPr>
        <w:t>Valentiarte</w:t>
      </w:r>
      <w:r w:rsidRPr="619144CB" w:rsidR="4096C319">
        <w:rPr>
          <w:rFonts w:ascii="Arial" w:hAnsi="Arial" w:eastAsia="Arial" w:cs="Arial"/>
          <w:noProof w:val="0"/>
          <w:color w:val="000000" w:themeColor="text1" w:themeTint="FF" w:themeShade="FF"/>
          <w:sz w:val="22"/>
          <w:szCs w:val="22"/>
          <w:lang w:val="es-ES"/>
        </w:rPr>
        <w:t xml:space="preserve">, </w:t>
      </w:r>
      <w:r w:rsidRPr="619144CB" w:rsidR="4096C319">
        <w:rPr>
          <w:rFonts w:ascii="Arial" w:hAnsi="Arial" w:eastAsia="Arial" w:cs="Arial"/>
          <w:b w:val="1"/>
          <w:bCs w:val="1"/>
          <w:noProof w:val="0"/>
          <w:color w:val="000000" w:themeColor="text1" w:themeTint="FF" w:themeShade="FF"/>
          <w:sz w:val="22"/>
          <w:szCs w:val="22"/>
          <w:lang w:val="es-ES"/>
        </w:rPr>
        <w:t>Bolina – Festival Internacional de Palhaças</w:t>
      </w:r>
      <w:r w:rsidRPr="619144CB" w:rsidR="4096C319">
        <w:rPr>
          <w:rFonts w:ascii="Arial" w:hAnsi="Arial" w:eastAsia="Arial" w:cs="Arial"/>
          <w:noProof w:val="0"/>
          <w:color w:val="000000" w:themeColor="text1" w:themeTint="FF" w:themeShade="FF"/>
          <w:sz w:val="22"/>
          <w:szCs w:val="22"/>
          <w:lang w:val="es-ES"/>
        </w:rPr>
        <w:t xml:space="preserve">, and </w:t>
      </w:r>
      <w:r w:rsidRPr="619144CB" w:rsidR="4096C319">
        <w:rPr>
          <w:rFonts w:ascii="Arial" w:hAnsi="Arial" w:eastAsia="Arial" w:cs="Arial"/>
          <w:b w:val="1"/>
          <w:bCs w:val="1"/>
          <w:noProof w:val="0"/>
          <w:color w:val="000000" w:themeColor="text1" w:themeTint="FF" w:themeShade="FF"/>
          <w:sz w:val="22"/>
          <w:szCs w:val="22"/>
          <w:lang w:val="es-ES"/>
        </w:rPr>
        <w:t>Fábrica da Criatividade</w:t>
      </w:r>
      <w:r w:rsidRPr="619144CB" w:rsidR="4096C319">
        <w:rPr>
          <w:rFonts w:ascii="Arial" w:hAnsi="Arial" w:eastAsia="Arial" w:cs="Arial"/>
          <w:noProof w:val="0"/>
          <w:color w:val="000000" w:themeColor="text1" w:themeTint="FF" w:themeShade="FF"/>
          <w:sz w:val="22"/>
          <w:szCs w:val="22"/>
          <w:lang w:val="es-ES"/>
        </w:rPr>
        <w:t xml:space="preserve"> offered an insight into different models of cultural action being developed on both sides of the border.</w:t>
      </w:r>
    </w:p>
    <w:p w:rsidR="4096C319" w:rsidP="619144CB" w:rsidRDefault="4096C319" w14:paraId="3C152C44" w14:textId="72B49D39">
      <w:pPr>
        <w:spacing w:before="240" w:beforeAutospacing="off" w:after="240" w:afterAutospacing="off"/>
      </w:pPr>
      <w:r w:rsidRPr="619144CB" w:rsidR="4096C319">
        <w:rPr>
          <w:rFonts w:ascii="Arial" w:hAnsi="Arial" w:eastAsia="Arial" w:cs="Arial"/>
          <w:noProof w:val="0"/>
          <w:color w:val="000000" w:themeColor="text1" w:themeTint="FF" w:themeShade="FF"/>
          <w:sz w:val="22"/>
          <w:szCs w:val="22"/>
          <w:lang w:val="es-ES"/>
        </w:rPr>
        <w:t>Although these projects have different trajectories, scales and artistic disciplines, several common elements emerged: a strong connection to the territory, the involvement of local communities, the importance of volunteering, cultural programming as a space for encounter, the need to share resources, and an interest in building stable relationships between Portuguese and Spanish initiatives.</w:t>
      </w:r>
    </w:p>
    <w:p w:rsidR="4096C319" w:rsidP="619144CB" w:rsidRDefault="4096C319" w14:paraId="0334AA89" w14:textId="5B1E73B1">
      <w:pPr>
        <w:spacing w:before="240" w:beforeAutospacing="off" w:after="240" w:afterAutospacing="off"/>
      </w:pPr>
      <w:r w:rsidRPr="619144CB" w:rsidR="4096C319">
        <w:rPr>
          <w:rFonts w:ascii="Arial" w:hAnsi="Arial" w:eastAsia="Arial" w:cs="Arial"/>
          <w:noProof w:val="0"/>
          <w:color w:val="000000" w:themeColor="text1" w:themeTint="FF" w:themeShade="FF"/>
          <w:sz w:val="22"/>
          <w:szCs w:val="22"/>
          <w:lang w:val="es-ES"/>
        </w:rPr>
        <w:t xml:space="preserve">The presentations showed that the territory already has an active cultural fabric. The question is how to connect it so that different projects can </w:t>
      </w:r>
      <w:r w:rsidRPr="619144CB" w:rsidR="4096C319">
        <w:rPr>
          <w:rFonts w:ascii="Arial" w:hAnsi="Arial" w:eastAsia="Arial" w:cs="Arial"/>
          <w:b w:val="1"/>
          <w:bCs w:val="1"/>
          <w:noProof w:val="0"/>
          <w:color w:val="000000" w:themeColor="text1" w:themeTint="FF" w:themeShade="FF"/>
          <w:sz w:val="22"/>
          <w:szCs w:val="22"/>
          <w:lang w:val="es-ES"/>
        </w:rPr>
        <w:t>share knowledge, resources, audiences and capacities</w:t>
      </w:r>
      <w:r w:rsidRPr="619144CB" w:rsidR="4096C319">
        <w:rPr>
          <w:rFonts w:ascii="Arial" w:hAnsi="Arial" w:eastAsia="Arial" w:cs="Arial"/>
          <w:noProof w:val="0"/>
          <w:color w:val="000000" w:themeColor="text1" w:themeTint="FF" w:themeShade="FF"/>
          <w:sz w:val="22"/>
          <w:szCs w:val="22"/>
          <w:lang w:val="es-ES"/>
        </w:rPr>
        <w:t xml:space="preserve"> without losing their individual identity.</w:t>
      </w:r>
    </w:p>
    <w:p w:rsidR="4096C319" w:rsidP="619144CB" w:rsidRDefault="4096C319" w14:paraId="3F016847" w14:textId="301FF002">
      <w:pPr>
        <w:pStyle w:val="Heading2"/>
        <w:spacing w:before="299" w:beforeAutospacing="off" w:after="299" w:afterAutospacing="off"/>
      </w:pPr>
      <w:r w:rsidRPr="619144CB" w:rsidR="4096C319">
        <w:rPr>
          <w:rFonts w:ascii="Arial" w:hAnsi="Arial" w:eastAsia="Arial" w:cs="Arial"/>
          <w:b w:val="1"/>
          <w:bCs w:val="1"/>
          <w:noProof w:val="0"/>
          <w:color w:val="000000" w:themeColor="text1" w:themeTint="FF" w:themeShade="FF"/>
          <w:sz w:val="36"/>
          <w:szCs w:val="36"/>
          <w:lang w:val="es-ES"/>
        </w:rPr>
        <w:t>Xènia Gaya: from a collection of projects to a genuine network</w:t>
      </w:r>
    </w:p>
    <w:p w:rsidR="4096C319" w:rsidP="619144CB" w:rsidRDefault="4096C319" w14:paraId="6ADB6838" w14:textId="7EBBE4A2">
      <w:pPr>
        <w:spacing w:before="240" w:beforeAutospacing="off" w:after="240" w:afterAutospacing="off"/>
      </w:pPr>
      <w:r w:rsidRPr="619144CB" w:rsidR="4096C319">
        <w:rPr>
          <w:rFonts w:ascii="Arial" w:hAnsi="Arial" w:eastAsia="Arial" w:cs="Arial"/>
          <w:noProof w:val="0"/>
          <w:color w:val="000000" w:themeColor="text1" w:themeTint="FF" w:themeShade="FF"/>
          <w:sz w:val="22"/>
          <w:szCs w:val="22"/>
          <w:lang w:val="es-ES"/>
        </w:rPr>
        <w:t xml:space="preserve">The session led by </w:t>
      </w:r>
      <w:r w:rsidRPr="619144CB" w:rsidR="4096C319">
        <w:rPr>
          <w:rFonts w:ascii="Arial" w:hAnsi="Arial" w:eastAsia="Arial" w:cs="Arial"/>
          <w:b w:val="1"/>
          <w:bCs w:val="1"/>
          <w:noProof w:val="0"/>
          <w:color w:val="000000" w:themeColor="text1" w:themeTint="FF" w:themeShade="FF"/>
          <w:sz w:val="22"/>
          <w:szCs w:val="22"/>
          <w:lang w:val="es-ES"/>
        </w:rPr>
        <w:t>Xènia Gaya</w:t>
      </w:r>
      <w:r w:rsidRPr="619144CB" w:rsidR="4096C319">
        <w:rPr>
          <w:rFonts w:ascii="Arial" w:hAnsi="Arial" w:eastAsia="Arial" w:cs="Arial"/>
          <w:noProof w:val="0"/>
          <w:color w:val="000000" w:themeColor="text1" w:themeTint="FF" w:themeShade="FF"/>
          <w:sz w:val="22"/>
          <w:szCs w:val="22"/>
          <w:lang w:val="es-ES"/>
        </w:rPr>
        <w:t>, Director of Col·lectiu Cultura, focused primarily on how to build professional networks that are able to function in practice and remain sustainable over time.</w:t>
      </w:r>
    </w:p>
    <w:p w:rsidR="4096C319" w:rsidP="619144CB" w:rsidRDefault="4096C319" w14:paraId="35AB80F1" w14:textId="1BD2F123">
      <w:pPr>
        <w:spacing w:before="240" w:beforeAutospacing="off" w:after="240" w:afterAutospacing="off"/>
      </w:pPr>
      <w:r w:rsidRPr="619144CB" w:rsidR="4096C319">
        <w:rPr>
          <w:rFonts w:ascii="Arial" w:hAnsi="Arial" w:eastAsia="Arial" w:cs="Arial"/>
          <w:noProof w:val="0"/>
          <w:color w:val="000000" w:themeColor="text1" w:themeTint="FF" w:themeShade="FF"/>
          <w:sz w:val="22"/>
          <w:szCs w:val="22"/>
          <w:lang w:val="es-ES"/>
        </w:rPr>
        <w:t xml:space="preserve">One of the ideas raised from the outset was that </w:t>
      </w:r>
      <w:r w:rsidRPr="619144CB" w:rsidR="4096C319">
        <w:rPr>
          <w:rFonts w:ascii="Arial" w:hAnsi="Arial" w:eastAsia="Arial" w:cs="Arial"/>
          <w:b w:val="1"/>
          <w:bCs w:val="1"/>
          <w:noProof w:val="0"/>
          <w:color w:val="000000" w:themeColor="text1" w:themeTint="FF" w:themeShade="FF"/>
          <w:sz w:val="22"/>
          <w:szCs w:val="22"/>
          <w:lang w:val="es-ES"/>
        </w:rPr>
        <w:t>a network should not necessarily reproduce hierarchical structures</w:t>
      </w:r>
      <w:r w:rsidRPr="619144CB" w:rsidR="4096C319">
        <w:rPr>
          <w:rFonts w:ascii="Arial" w:hAnsi="Arial" w:eastAsia="Arial" w:cs="Arial"/>
          <w:noProof w:val="0"/>
          <w:color w:val="000000" w:themeColor="text1" w:themeTint="FF" w:themeShade="FF"/>
          <w:sz w:val="22"/>
          <w:szCs w:val="22"/>
          <w:lang w:val="es-ES"/>
        </w:rPr>
        <w:t>, but should instead foster horizontal relationships between projects that recognise their diversity and identify specific areas for collaboration.</w:t>
      </w:r>
    </w:p>
    <w:p w:rsidR="4096C319" w:rsidP="619144CB" w:rsidRDefault="4096C319" w14:paraId="066D0DB9" w14:textId="0464B831">
      <w:pPr>
        <w:spacing w:before="240" w:beforeAutospacing="off" w:after="240" w:afterAutospacing="off"/>
      </w:pPr>
      <w:r w:rsidRPr="619144CB" w:rsidR="4096C319">
        <w:rPr>
          <w:rFonts w:ascii="Arial" w:hAnsi="Arial" w:eastAsia="Arial" w:cs="Arial"/>
          <w:noProof w:val="0"/>
          <w:color w:val="000000" w:themeColor="text1" w:themeTint="FF" w:themeShade="FF"/>
          <w:sz w:val="22"/>
          <w:szCs w:val="22"/>
          <w:lang w:val="es-ES"/>
        </w:rPr>
        <w:t xml:space="preserve">Building a network begins with </w:t>
      </w:r>
      <w:r w:rsidRPr="619144CB" w:rsidR="4096C319">
        <w:rPr>
          <w:rFonts w:ascii="Arial" w:hAnsi="Arial" w:eastAsia="Arial" w:cs="Arial"/>
          <w:b w:val="1"/>
          <w:bCs w:val="1"/>
          <w:noProof w:val="0"/>
          <w:color w:val="000000" w:themeColor="text1" w:themeTint="FF" w:themeShade="FF"/>
          <w:sz w:val="22"/>
          <w:szCs w:val="22"/>
          <w:lang w:val="es-ES"/>
        </w:rPr>
        <w:t>getting to know and recognise one another</w:t>
      </w:r>
      <w:r w:rsidRPr="619144CB" w:rsidR="4096C319">
        <w:rPr>
          <w:rFonts w:ascii="Arial" w:hAnsi="Arial" w:eastAsia="Arial" w:cs="Arial"/>
          <w:noProof w:val="0"/>
          <w:color w:val="000000" w:themeColor="text1" w:themeTint="FF" w:themeShade="FF"/>
          <w:sz w:val="22"/>
          <w:szCs w:val="22"/>
          <w:lang w:val="es-ES"/>
        </w:rPr>
        <w:t>: understanding who works in the territory, what each organisation does, what resources it has, what difficulties it faces, and where opportunities for cooperation exist.</w:t>
      </w:r>
    </w:p>
    <w:p w:rsidR="4096C319" w:rsidP="619144CB" w:rsidRDefault="4096C319" w14:paraId="0BB44E15" w14:textId="4FAA1FB5">
      <w:pPr>
        <w:spacing w:before="240" w:beforeAutospacing="off" w:after="240" w:afterAutospacing="off"/>
      </w:pPr>
      <w:r w:rsidRPr="619144CB" w:rsidR="4096C319">
        <w:rPr>
          <w:rFonts w:ascii="Arial" w:hAnsi="Arial" w:eastAsia="Arial" w:cs="Arial"/>
          <w:noProof w:val="0"/>
          <w:color w:val="000000" w:themeColor="text1" w:themeTint="FF" w:themeShade="FF"/>
          <w:sz w:val="22"/>
          <w:szCs w:val="22"/>
          <w:lang w:val="es-ES"/>
        </w:rPr>
        <w:t xml:space="preserve">However, a network cannot be reduced to a database, a digital platform or a map of stakeholders. It requires </w:t>
      </w:r>
      <w:r w:rsidRPr="619144CB" w:rsidR="4096C319">
        <w:rPr>
          <w:rFonts w:ascii="Arial" w:hAnsi="Arial" w:eastAsia="Arial" w:cs="Arial"/>
          <w:b w:val="1"/>
          <w:bCs w:val="1"/>
          <w:noProof w:val="0"/>
          <w:color w:val="000000" w:themeColor="text1" w:themeTint="FF" w:themeShade="FF"/>
          <w:sz w:val="22"/>
          <w:szCs w:val="22"/>
          <w:lang w:val="es-ES"/>
        </w:rPr>
        <w:t>face-to-face meetings</w:t>
      </w:r>
      <w:r w:rsidRPr="619144CB" w:rsidR="4096C319">
        <w:rPr>
          <w:rFonts w:ascii="Arial" w:hAnsi="Arial" w:eastAsia="Arial" w:cs="Arial"/>
          <w:noProof w:val="0"/>
          <w:color w:val="000000" w:themeColor="text1" w:themeTint="FF" w:themeShade="FF"/>
          <w:sz w:val="22"/>
          <w:szCs w:val="22"/>
          <w:lang w:val="es-ES"/>
        </w:rPr>
        <w:t>, shared experiences and concrete situations in which its members actually do things together.</w:t>
      </w:r>
    </w:p>
    <w:p w:rsidR="4096C319" w:rsidP="619144CB" w:rsidRDefault="4096C319" w14:paraId="7F314352" w14:textId="18B51E2F">
      <w:pPr>
        <w:spacing w:before="240" w:beforeAutospacing="off" w:after="240" w:afterAutospacing="off"/>
      </w:pPr>
      <w:r w:rsidRPr="619144CB" w:rsidR="4096C319">
        <w:rPr>
          <w:rFonts w:ascii="Arial" w:hAnsi="Arial" w:eastAsia="Arial" w:cs="Arial"/>
          <w:noProof w:val="0"/>
          <w:color w:val="000000" w:themeColor="text1" w:themeTint="FF" w:themeShade="FF"/>
          <w:sz w:val="22"/>
          <w:szCs w:val="22"/>
          <w:lang w:val="es-ES"/>
        </w:rPr>
        <w:t>From this perspective, practical possibilities emerged, such as sharing certain services, technical resources, transport, mobility, communication or specialised knowledge. What may be difficult to manage individually can be addressed collectively.</w:t>
      </w:r>
    </w:p>
    <w:p w:rsidR="4096C319" w:rsidP="619144CB" w:rsidRDefault="4096C319" w14:paraId="620E9BA8" w14:textId="4F5AF7EE">
      <w:pPr>
        <w:spacing w:before="240" w:beforeAutospacing="off" w:after="240" w:afterAutospacing="off"/>
      </w:pPr>
      <w:r w:rsidRPr="619144CB" w:rsidR="4096C319">
        <w:rPr>
          <w:rFonts w:ascii="Arial" w:hAnsi="Arial" w:eastAsia="Arial" w:cs="Arial"/>
          <w:noProof w:val="0"/>
          <w:color w:val="000000" w:themeColor="text1" w:themeTint="FF" w:themeShade="FF"/>
          <w:sz w:val="22"/>
          <w:szCs w:val="22"/>
          <w:lang w:val="es-ES"/>
        </w:rPr>
        <w:t>One of the most representative phrases from this session was:</w:t>
      </w:r>
    </w:p>
    <w:p w:rsidR="4096C319" w:rsidP="619144CB" w:rsidRDefault="4096C319" w14:paraId="07F7235B" w14:textId="1243EF64">
      <w:pPr>
        <w:spacing w:before="240" w:beforeAutospacing="off" w:after="240" w:afterAutospacing="off"/>
      </w:pPr>
      <w:r w:rsidRPr="619144CB" w:rsidR="4096C319">
        <w:rPr>
          <w:rFonts w:ascii="Arial" w:hAnsi="Arial" w:eastAsia="Arial" w:cs="Arial"/>
          <w:b w:val="1"/>
          <w:bCs w:val="1"/>
          <w:noProof w:val="0"/>
          <w:color w:val="000000" w:themeColor="text1" w:themeTint="FF" w:themeShade="FF"/>
          <w:sz w:val="22"/>
          <w:szCs w:val="22"/>
          <w:lang w:val="es-ES"/>
        </w:rPr>
        <w:t>“Turning competition into cooperation.”</w:t>
      </w:r>
    </w:p>
    <w:p w:rsidR="4096C319" w:rsidP="619144CB" w:rsidRDefault="4096C319" w14:paraId="0B2F3112" w14:textId="44303067">
      <w:pPr>
        <w:spacing w:before="240" w:beforeAutospacing="off" w:after="240" w:afterAutospacing="off"/>
      </w:pPr>
      <w:r w:rsidRPr="619144CB" w:rsidR="4096C319">
        <w:rPr>
          <w:rFonts w:ascii="Arial" w:hAnsi="Arial" w:eastAsia="Arial" w:cs="Arial"/>
          <w:noProof w:val="0"/>
          <w:color w:val="000000" w:themeColor="text1" w:themeTint="FF" w:themeShade="FF"/>
          <w:sz w:val="22"/>
          <w:szCs w:val="22"/>
          <w:lang w:val="es-ES"/>
        </w:rPr>
        <w:t>The idea encourages moving beyond a model in which festivals and cultural projects continually compete for resources, funding, audiences or visibility, and instead exploring mechanisms of complementarity and cooperation.</w:t>
      </w:r>
    </w:p>
    <w:p w:rsidR="4096C319" w:rsidP="619144CB" w:rsidRDefault="4096C319" w14:paraId="495E4342" w14:textId="4C6C4300">
      <w:pPr>
        <w:spacing w:before="240" w:beforeAutospacing="off" w:after="240" w:afterAutospacing="off"/>
      </w:pPr>
      <w:r w:rsidRPr="619144CB" w:rsidR="4096C319">
        <w:rPr>
          <w:rFonts w:ascii="Arial" w:hAnsi="Arial" w:eastAsia="Arial" w:cs="Arial"/>
          <w:noProof w:val="0"/>
          <w:color w:val="000000" w:themeColor="text1" w:themeTint="FF" w:themeShade="FF"/>
          <w:sz w:val="22"/>
          <w:szCs w:val="22"/>
          <w:lang w:val="es-ES"/>
        </w:rPr>
        <w:t xml:space="preserve">This context also prompted an important reflection on cultural support policies: the need to </w:t>
      </w:r>
      <w:r w:rsidRPr="619144CB" w:rsidR="4096C319">
        <w:rPr>
          <w:rFonts w:ascii="Arial" w:hAnsi="Arial" w:eastAsia="Arial" w:cs="Arial"/>
          <w:b w:val="1"/>
          <w:bCs w:val="1"/>
          <w:noProof w:val="0"/>
          <w:color w:val="000000" w:themeColor="text1" w:themeTint="FF" w:themeShade="FF"/>
          <w:sz w:val="22"/>
          <w:szCs w:val="22"/>
          <w:lang w:val="es-ES"/>
        </w:rPr>
        <w:t>fund and strengthen structures, rather than only individual projects</w:t>
      </w:r>
      <w:r w:rsidRPr="619144CB" w:rsidR="4096C319">
        <w:rPr>
          <w:rFonts w:ascii="Arial" w:hAnsi="Arial" w:eastAsia="Arial" w:cs="Arial"/>
          <w:noProof w:val="0"/>
          <w:color w:val="000000" w:themeColor="text1" w:themeTint="FF" w:themeShade="FF"/>
          <w:sz w:val="22"/>
          <w:szCs w:val="22"/>
          <w:lang w:val="es-ES"/>
        </w:rPr>
        <w:t>. If stable cooperation is to be achieved, the spaces, processes and tools that make such cooperation possible must also be sustained.</w:t>
      </w:r>
    </w:p>
    <w:p w:rsidR="4096C319" w:rsidP="619144CB" w:rsidRDefault="4096C319" w14:paraId="5A55D38C" w14:textId="2E5047A2">
      <w:pPr>
        <w:pStyle w:val="Heading2"/>
        <w:spacing w:before="299" w:beforeAutospacing="off" w:after="299" w:afterAutospacing="off"/>
      </w:pPr>
      <w:r w:rsidRPr="619144CB" w:rsidR="4096C319">
        <w:rPr>
          <w:rFonts w:ascii="Arial" w:hAnsi="Arial" w:eastAsia="Arial" w:cs="Arial"/>
          <w:b w:val="1"/>
          <w:bCs w:val="1"/>
          <w:noProof w:val="0"/>
          <w:color w:val="000000" w:themeColor="text1" w:themeTint="FF" w:themeShade="FF"/>
          <w:sz w:val="36"/>
          <w:szCs w:val="36"/>
          <w:lang w:val="es-ES"/>
        </w:rPr>
        <w:t>Hugo Cruz: participation means having the capacity to intervene</w:t>
      </w:r>
    </w:p>
    <w:p w:rsidR="4096C319" w:rsidP="619144CB" w:rsidRDefault="4096C319" w14:paraId="27A57EBD" w14:textId="2323EDA0">
      <w:pPr>
        <w:spacing w:before="240" w:beforeAutospacing="off" w:after="240" w:afterAutospacing="off"/>
      </w:pPr>
      <w:r w:rsidRPr="619144CB" w:rsidR="4096C319">
        <w:rPr>
          <w:rFonts w:ascii="Arial" w:hAnsi="Arial" w:eastAsia="Arial" w:cs="Arial"/>
          <w:noProof w:val="0"/>
          <w:color w:val="000000" w:themeColor="text1" w:themeTint="FF" w:themeShade="FF"/>
          <w:sz w:val="22"/>
          <w:szCs w:val="22"/>
          <w:lang w:val="es-ES"/>
        </w:rPr>
        <w:t xml:space="preserve">The session led by </w:t>
      </w:r>
      <w:r w:rsidRPr="619144CB" w:rsidR="4096C319">
        <w:rPr>
          <w:rFonts w:ascii="Arial" w:hAnsi="Arial" w:eastAsia="Arial" w:cs="Arial"/>
          <w:b w:val="1"/>
          <w:bCs w:val="1"/>
          <w:noProof w:val="0"/>
          <w:color w:val="000000" w:themeColor="text1" w:themeTint="FF" w:themeShade="FF"/>
          <w:sz w:val="22"/>
          <w:szCs w:val="22"/>
          <w:lang w:val="es-ES"/>
        </w:rPr>
        <w:t>Hugo Cruz</w:t>
      </w:r>
      <w:r w:rsidRPr="619144CB" w:rsidR="4096C319">
        <w:rPr>
          <w:rFonts w:ascii="Arial" w:hAnsi="Arial" w:eastAsia="Arial" w:cs="Arial"/>
          <w:noProof w:val="0"/>
          <w:color w:val="000000" w:themeColor="text1" w:themeTint="FF" w:themeShade="FF"/>
          <w:sz w:val="22"/>
          <w:szCs w:val="22"/>
          <w:lang w:val="es-ES"/>
        </w:rPr>
        <w:t>, creator, cultural programmer and researcher, focused on participation and the relationship between communities, culture and decision-making.</w:t>
      </w:r>
    </w:p>
    <w:p w:rsidR="4096C319" w:rsidP="619144CB" w:rsidRDefault="4096C319" w14:paraId="34194518" w14:textId="3830AEBA">
      <w:pPr>
        <w:spacing w:before="240" w:beforeAutospacing="off" w:after="240" w:afterAutospacing="off"/>
      </w:pPr>
      <w:r w:rsidRPr="619144CB" w:rsidR="4096C319">
        <w:rPr>
          <w:rFonts w:ascii="Arial" w:hAnsi="Arial" w:eastAsia="Arial" w:cs="Arial"/>
          <w:noProof w:val="0"/>
          <w:color w:val="000000" w:themeColor="text1" w:themeTint="FF" w:themeShade="FF"/>
          <w:sz w:val="22"/>
          <w:szCs w:val="22"/>
          <w:lang w:val="es-ES"/>
        </w:rPr>
        <w:t xml:space="preserve">His contribution presented a concept of participation that goes far beyond inviting people to an activity, asking for their opinions or carrying out a consultation. Participation means </w:t>
      </w:r>
      <w:r w:rsidRPr="619144CB" w:rsidR="4096C319">
        <w:rPr>
          <w:rFonts w:ascii="Arial" w:hAnsi="Arial" w:eastAsia="Arial" w:cs="Arial"/>
          <w:b w:val="1"/>
          <w:bCs w:val="1"/>
          <w:noProof w:val="0"/>
          <w:color w:val="000000" w:themeColor="text1" w:themeTint="FF" w:themeShade="FF"/>
          <w:sz w:val="22"/>
          <w:szCs w:val="22"/>
          <w:lang w:val="es-ES"/>
        </w:rPr>
        <w:t>sharing responsibilities, commitments and genuine decision-making capacity</w:t>
      </w:r>
      <w:r w:rsidRPr="619144CB" w:rsidR="4096C319">
        <w:rPr>
          <w:rFonts w:ascii="Arial" w:hAnsi="Arial" w:eastAsia="Arial" w:cs="Arial"/>
          <w:noProof w:val="0"/>
          <w:color w:val="000000" w:themeColor="text1" w:themeTint="FF" w:themeShade="FF"/>
          <w:sz w:val="22"/>
          <w:szCs w:val="22"/>
          <w:lang w:val="es-ES"/>
        </w:rPr>
        <w:t>.</w:t>
      </w:r>
    </w:p>
    <w:p w:rsidR="4096C319" w:rsidP="619144CB" w:rsidRDefault="4096C319" w14:paraId="05FF9CD4" w14:textId="6B834823">
      <w:pPr>
        <w:spacing w:before="240" w:beforeAutospacing="off" w:after="240" w:afterAutospacing="off"/>
      </w:pPr>
      <w:r w:rsidRPr="619144CB" w:rsidR="4096C319">
        <w:rPr>
          <w:rFonts w:ascii="Arial" w:hAnsi="Arial" w:eastAsia="Arial" w:cs="Arial"/>
          <w:noProof w:val="0"/>
          <w:color w:val="000000" w:themeColor="text1" w:themeTint="FF" w:themeShade="FF"/>
          <w:sz w:val="22"/>
          <w:szCs w:val="22"/>
          <w:lang w:val="es-ES"/>
        </w:rPr>
        <w:t xml:space="preserve">This necessarily raises the question of </w:t>
      </w:r>
      <w:r w:rsidRPr="619144CB" w:rsidR="4096C319">
        <w:rPr>
          <w:rFonts w:ascii="Arial" w:hAnsi="Arial" w:eastAsia="Arial" w:cs="Arial"/>
          <w:b w:val="1"/>
          <w:bCs w:val="1"/>
          <w:noProof w:val="0"/>
          <w:color w:val="000000" w:themeColor="text1" w:themeTint="FF" w:themeShade="FF"/>
          <w:sz w:val="22"/>
          <w:szCs w:val="22"/>
          <w:lang w:val="es-ES"/>
        </w:rPr>
        <w:t>power</w:t>
      </w:r>
      <w:r w:rsidRPr="619144CB" w:rsidR="4096C319">
        <w:rPr>
          <w:rFonts w:ascii="Arial" w:hAnsi="Arial" w:eastAsia="Arial" w:cs="Arial"/>
          <w:noProof w:val="0"/>
          <w:color w:val="000000" w:themeColor="text1" w:themeTint="FF" w:themeShade="FF"/>
          <w:sz w:val="22"/>
          <w:szCs w:val="22"/>
          <w:lang w:val="es-ES"/>
        </w:rPr>
        <w:t>. Participation is linked to who is able to intervene, what capacity they have to do so, and the extent to which that intervention genuinely changes the process.</w:t>
      </w:r>
    </w:p>
    <w:p w:rsidR="4096C319" w:rsidP="619144CB" w:rsidRDefault="4096C319" w14:paraId="5DE82BEF" w14:textId="03799079">
      <w:pPr>
        <w:spacing w:before="240" w:beforeAutospacing="off" w:after="240" w:afterAutospacing="off"/>
      </w:pPr>
      <w:r w:rsidRPr="619144CB" w:rsidR="4096C319">
        <w:rPr>
          <w:rFonts w:ascii="Arial" w:hAnsi="Arial" w:eastAsia="Arial" w:cs="Arial"/>
          <w:noProof w:val="0"/>
          <w:color w:val="000000" w:themeColor="text1" w:themeTint="FF" w:themeShade="FF"/>
          <w:sz w:val="22"/>
          <w:szCs w:val="22"/>
          <w:lang w:val="es-ES"/>
        </w:rPr>
        <w:t>Factors that influence participation include economic resources, skills and people's actual opportunities to engage. Participation therefore also has a dimension linked to social inclusion and the redistribution of capacities.</w:t>
      </w:r>
    </w:p>
    <w:p w:rsidR="4096C319" w:rsidP="619144CB" w:rsidRDefault="4096C319" w14:paraId="100A5294" w14:textId="196EA5E7">
      <w:pPr>
        <w:spacing w:before="240" w:beforeAutospacing="off" w:after="240" w:afterAutospacing="off"/>
      </w:pPr>
      <w:r w:rsidRPr="619144CB" w:rsidR="4096C319">
        <w:rPr>
          <w:rFonts w:ascii="Arial" w:hAnsi="Arial" w:eastAsia="Arial" w:cs="Arial"/>
          <w:noProof w:val="0"/>
          <w:color w:val="000000" w:themeColor="text1" w:themeTint="FF" w:themeShade="FF"/>
          <w:sz w:val="22"/>
          <w:szCs w:val="22"/>
          <w:lang w:val="es-ES"/>
        </w:rPr>
        <w:t xml:space="preserve">One of the key points raised was that low levels of participation can occur when </w:t>
      </w:r>
      <w:r w:rsidRPr="619144CB" w:rsidR="4096C319">
        <w:rPr>
          <w:rFonts w:ascii="Arial" w:hAnsi="Arial" w:eastAsia="Arial" w:cs="Arial"/>
          <w:b w:val="1"/>
          <w:bCs w:val="1"/>
          <w:noProof w:val="0"/>
          <w:color w:val="000000" w:themeColor="text1" w:themeTint="FF" w:themeShade="FF"/>
          <w:sz w:val="22"/>
          <w:szCs w:val="22"/>
          <w:lang w:val="es-ES"/>
        </w:rPr>
        <w:t>people feel instrumentalised</w:t>
      </w:r>
      <w:r w:rsidRPr="619144CB" w:rsidR="4096C319">
        <w:rPr>
          <w:rFonts w:ascii="Arial" w:hAnsi="Arial" w:eastAsia="Arial" w:cs="Arial"/>
          <w:noProof w:val="0"/>
          <w:color w:val="000000" w:themeColor="text1" w:themeTint="FF" w:themeShade="FF"/>
          <w:sz w:val="22"/>
          <w:szCs w:val="22"/>
          <w:lang w:val="es-ES"/>
        </w:rPr>
        <w:t>. If an institution continually asks for opinions, proposals or collaboration but those contributions have no visible consequences, the relationship eventually weakens.</w:t>
      </w:r>
    </w:p>
    <w:p w:rsidR="4096C319" w:rsidP="619144CB" w:rsidRDefault="4096C319" w14:paraId="1DD2B52A" w14:textId="4173B1EF">
      <w:pPr>
        <w:spacing w:before="240" w:beforeAutospacing="off" w:after="240" w:afterAutospacing="off"/>
      </w:pPr>
      <w:r w:rsidRPr="619144CB" w:rsidR="4096C319">
        <w:rPr>
          <w:rFonts w:ascii="Arial" w:hAnsi="Arial" w:eastAsia="Arial" w:cs="Arial"/>
          <w:noProof w:val="0"/>
          <w:color w:val="000000" w:themeColor="text1" w:themeTint="FF" w:themeShade="FF"/>
          <w:sz w:val="22"/>
          <w:szCs w:val="22"/>
          <w:lang w:val="es-ES"/>
        </w:rPr>
        <w:t xml:space="preserve">For this reason, participation should not be evaluated solely by counting how many people have taken part. It is also necessary to consider </w:t>
      </w:r>
      <w:r w:rsidRPr="619144CB" w:rsidR="4096C319">
        <w:rPr>
          <w:rFonts w:ascii="Arial" w:hAnsi="Arial" w:eastAsia="Arial" w:cs="Arial"/>
          <w:b w:val="1"/>
          <w:bCs w:val="1"/>
          <w:noProof w:val="0"/>
          <w:color w:val="000000" w:themeColor="text1" w:themeTint="FF" w:themeShade="FF"/>
          <w:sz w:val="22"/>
          <w:szCs w:val="22"/>
          <w:lang w:val="es-ES"/>
        </w:rPr>
        <w:t>the quality of that participation, its effectiveness and its outcomes</w:t>
      </w:r>
      <w:r w:rsidRPr="619144CB" w:rsidR="4096C319">
        <w:rPr>
          <w:rFonts w:ascii="Arial" w:hAnsi="Arial" w:eastAsia="Arial" w:cs="Arial"/>
          <w:noProof w:val="0"/>
          <w:color w:val="000000" w:themeColor="text1" w:themeTint="FF" w:themeShade="FF"/>
          <w:sz w:val="22"/>
          <w:szCs w:val="22"/>
          <w:lang w:val="es-ES"/>
        </w:rPr>
        <w:t>.</w:t>
      </w:r>
    </w:p>
    <w:p w:rsidR="4096C319" w:rsidP="619144CB" w:rsidRDefault="4096C319" w14:paraId="50296968" w14:textId="1D6DAB29">
      <w:pPr>
        <w:spacing w:before="240" w:beforeAutospacing="off" w:after="240" w:afterAutospacing="off"/>
      </w:pPr>
      <w:r w:rsidRPr="619144CB" w:rsidR="4096C319">
        <w:rPr>
          <w:rFonts w:ascii="Arial" w:hAnsi="Arial" w:eastAsia="Arial" w:cs="Arial"/>
          <w:noProof w:val="0"/>
          <w:color w:val="000000" w:themeColor="text1" w:themeTint="FF" w:themeShade="FF"/>
          <w:sz w:val="22"/>
          <w:szCs w:val="22"/>
          <w:lang w:val="es-ES"/>
        </w:rPr>
        <w:t>A framework that effectively summarised this process also emerged during the day:</w:t>
      </w:r>
    </w:p>
    <w:p w:rsidR="4096C319" w:rsidP="619144CB" w:rsidRDefault="4096C319" w14:paraId="218D5BCA" w14:textId="2AACB1A8">
      <w:pPr>
        <w:spacing w:before="240" w:beforeAutospacing="off" w:after="240" w:afterAutospacing="off"/>
      </w:pPr>
      <w:r w:rsidRPr="619144CB" w:rsidR="4096C319">
        <w:rPr>
          <w:rFonts w:ascii="Arial" w:hAnsi="Arial" w:eastAsia="Arial" w:cs="Arial"/>
          <w:b w:val="1"/>
          <w:bCs w:val="1"/>
          <w:noProof w:val="0"/>
          <w:color w:val="000000" w:themeColor="text1" w:themeTint="FF" w:themeShade="FF"/>
          <w:sz w:val="22"/>
          <w:szCs w:val="22"/>
          <w:lang w:val="es-ES"/>
        </w:rPr>
        <w:t>LISTENING → ACTION → AFFECTION</w:t>
      </w:r>
    </w:p>
    <w:p w:rsidR="4096C319" w:rsidP="619144CB" w:rsidRDefault="4096C319" w14:paraId="38BB8038" w14:textId="30FBB8E3">
      <w:pPr>
        <w:spacing w:before="240" w:beforeAutospacing="off" w:after="240" w:afterAutospacing="off"/>
      </w:pPr>
      <w:r w:rsidRPr="619144CB" w:rsidR="4096C319">
        <w:rPr>
          <w:rFonts w:ascii="Arial" w:hAnsi="Arial" w:eastAsia="Arial" w:cs="Arial"/>
          <w:noProof w:val="0"/>
          <w:color w:val="000000" w:themeColor="text1" w:themeTint="FF" w:themeShade="FF"/>
          <w:sz w:val="22"/>
          <w:szCs w:val="22"/>
          <w:lang w:val="es-ES"/>
        </w:rPr>
        <w:t>Listening implies taking some form of action in response. When listening leads to visible action, trust is generated; when that relationship is sustained, bonds and emotional connections emerge, making longer-lasting participation possible.</w:t>
      </w:r>
    </w:p>
    <w:p w:rsidR="4096C319" w:rsidP="619144CB" w:rsidRDefault="4096C319" w14:paraId="232A5C6D" w14:textId="76CDA4CC">
      <w:pPr>
        <w:spacing w:before="240" w:beforeAutospacing="off" w:after="240" w:afterAutospacing="off"/>
      </w:pPr>
      <w:r w:rsidRPr="619144CB" w:rsidR="4096C319">
        <w:rPr>
          <w:rFonts w:ascii="Arial" w:hAnsi="Arial" w:eastAsia="Arial" w:cs="Arial"/>
          <w:noProof w:val="0"/>
          <w:color w:val="000000" w:themeColor="text1" w:themeTint="FF" w:themeShade="FF"/>
          <w:sz w:val="22"/>
          <w:szCs w:val="22"/>
          <w:lang w:val="es-ES"/>
        </w:rPr>
        <w:t xml:space="preserve">Another relevant issue was the idea of </w:t>
      </w:r>
      <w:r w:rsidRPr="619144CB" w:rsidR="4096C319">
        <w:rPr>
          <w:rFonts w:ascii="Arial" w:hAnsi="Arial" w:eastAsia="Arial" w:cs="Arial"/>
          <w:b w:val="1"/>
          <w:bCs w:val="1"/>
          <w:noProof w:val="0"/>
          <w:color w:val="000000" w:themeColor="text1" w:themeTint="FF" w:themeShade="FF"/>
          <w:sz w:val="22"/>
          <w:szCs w:val="22"/>
          <w:lang w:val="es-ES"/>
        </w:rPr>
        <w:t>“learning by doing”</w:t>
      </w:r>
      <w:r w:rsidRPr="619144CB" w:rsidR="4096C319">
        <w:rPr>
          <w:rFonts w:ascii="Arial" w:hAnsi="Arial" w:eastAsia="Arial" w:cs="Arial"/>
          <w:noProof w:val="0"/>
          <w:color w:val="000000" w:themeColor="text1" w:themeTint="FF" w:themeShade="FF"/>
          <w:sz w:val="22"/>
          <w:szCs w:val="22"/>
          <w:lang w:val="es-ES"/>
        </w:rPr>
        <w:t>. Participation cannot be learned solely through theoretical frameworks: it requires practice, experimentation and action-research processes in which communities themselves can analyse, intervene and reshape their forms of collaboration.</w:t>
      </w:r>
    </w:p>
    <w:p w:rsidR="4096C319" w:rsidP="619144CB" w:rsidRDefault="4096C319" w14:paraId="70559159" w14:textId="53B78D5D">
      <w:pPr>
        <w:spacing w:before="240" w:beforeAutospacing="off" w:after="240" w:afterAutospacing="off"/>
      </w:pPr>
      <w:r w:rsidRPr="619144CB" w:rsidR="4096C319">
        <w:rPr>
          <w:rFonts w:ascii="Arial" w:hAnsi="Arial" w:eastAsia="Arial" w:cs="Arial"/>
          <w:noProof w:val="0"/>
          <w:color w:val="000000" w:themeColor="text1" w:themeTint="FF" w:themeShade="FF"/>
          <w:sz w:val="22"/>
          <w:szCs w:val="22"/>
          <w:lang w:val="es-ES"/>
        </w:rPr>
        <w:t xml:space="preserve">In this sense, </w:t>
      </w:r>
      <w:r w:rsidRPr="619144CB" w:rsidR="4096C319">
        <w:rPr>
          <w:rFonts w:ascii="Arial" w:hAnsi="Arial" w:eastAsia="Arial" w:cs="Arial"/>
          <w:b w:val="1"/>
          <w:bCs w:val="1"/>
          <w:noProof w:val="0"/>
          <w:color w:val="000000" w:themeColor="text1" w:themeTint="FF" w:themeShade="FF"/>
          <w:sz w:val="22"/>
          <w:szCs w:val="22"/>
          <w:lang w:val="es-ES"/>
        </w:rPr>
        <w:t>participation generates participation</w:t>
      </w:r>
      <w:r w:rsidRPr="619144CB" w:rsidR="4096C319">
        <w:rPr>
          <w:rFonts w:ascii="Arial" w:hAnsi="Arial" w:eastAsia="Arial" w:cs="Arial"/>
          <w:noProof w:val="0"/>
          <w:color w:val="000000" w:themeColor="text1" w:themeTint="FF" w:themeShade="FF"/>
          <w:sz w:val="22"/>
          <w:szCs w:val="22"/>
          <w:lang w:val="es-ES"/>
        </w:rPr>
        <w:t>: the greater people's real experience of intervening and seeing that their intervention has consequences, the greater the likelihood of sustaining collective engagement.</w:t>
      </w:r>
    </w:p>
    <w:p w:rsidR="4096C319" w:rsidP="619144CB" w:rsidRDefault="4096C319" w14:paraId="048C6C74" w14:textId="3595E4AA">
      <w:pPr>
        <w:pStyle w:val="Heading2"/>
        <w:spacing w:before="299" w:beforeAutospacing="off" w:after="299" w:afterAutospacing="off"/>
      </w:pPr>
      <w:r w:rsidRPr="619144CB" w:rsidR="4096C319">
        <w:rPr>
          <w:rFonts w:ascii="Arial" w:hAnsi="Arial" w:eastAsia="Arial" w:cs="Arial"/>
          <w:b w:val="1"/>
          <w:bCs w:val="1"/>
          <w:noProof w:val="0"/>
          <w:color w:val="000000" w:themeColor="text1" w:themeTint="FF" w:themeShade="FF"/>
          <w:sz w:val="36"/>
          <w:szCs w:val="36"/>
          <w:lang w:val="es-ES"/>
        </w:rPr>
        <w:t>Óscar Penín: emotions as the invisible infrastructure of networks</w:t>
      </w:r>
    </w:p>
    <w:p w:rsidR="4096C319" w:rsidP="619144CB" w:rsidRDefault="4096C319" w14:paraId="7B281DF0" w14:textId="2472F5C9">
      <w:pPr>
        <w:spacing w:before="240" w:beforeAutospacing="off" w:after="240" w:afterAutospacing="off"/>
      </w:pPr>
      <w:r w:rsidRPr="619144CB" w:rsidR="4096C319">
        <w:rPr>
          <w:rFonts w:ascii="Arial" w:hAnsi="Arial" w:eastAsia="Arial" w:cs="Arial"/>
          <w:noProof w:val="0"/>
          <w:color w:val="000000" w:themeColor="text1" w:themeTint="FF" w:themeShade="FF"/>
          <w:sz w:val="22"/>
          <w:szCs w:val="22"/>
          <w:lang w:val="es-ES"/>
        </w:rPr>
        <w:t xml:space="preserve">The contribution by </w:t>
      </w:r>
      <w:r w:rsidRPr="619144CB" w:rsidR="4096C319">
        <w:rPr>
          <w:rFonts w:ascii="Arial" w:hAnsi="Arial" w:eastAsia="Arial" w:cs="Arial"/>
          <w:b w:val="1"/>
          <w:bCs w:val="1"/>
          <w:noProof w:val="0"/>
          <w:color w:val="000000" w:themeColor="text1" w:themeTint="FF" w:themeShade="FF"/>
          <w:sz w:val="22"/>
          <w:szCs w:val="22"/>
          <w:lang w:val="es-ES"/>
        </w:rPr>
        <w:t>Óscar Penín</w:t>
      </w:r>
      <w:r w:rsidRPr="619144CB" w:rsidR="4096C319">
        <w:rPr>
          <w:rFonts w:ascii="Arial" w:hAnsi="Arial" w:eastAsia="Arial" w:cs="Arial"/>
          <w:noProof w:val="0"/>
          <w:color w:val="000000" w:themeColor="text1" w:themeTint="FF" w:themeShade="FF"/>
          <w:sz w:val="22"/>
          <w:szCs w:val="22"/>
          <w:lang w:val="es-ES"/>
        </w:rPr>
        <w:t xml:space="preserve">, Director of Festival dos Eidos and PeDRa – Festival de Saberes, introduced a complementary dimension: </w:t>
      </w:r>
      <w:r w:rsidRPr="619144CB" w:rsidR="4096C319">
        <w:rPr>
          <w:rFonts w:ascii="Arial" w:hAnsi="Arial" w:eastAsia="Arial" w:cs="Arial"/>
          <w:b w:val="1"/>
          <w:bCs w:val="1"/>
          <w:noProof w:val="0"/>
          <w:color w:val="000000" w:themeColor="text1" w:themeTint="FF" w:themeShade="FF"/>
          <w:sz w:val="22"/>
          <w:szCs w:val="22"/>
          <w:lang w:val="es-ES"/>
        </w:rPr>
        <w:t>the role of emotions in creating and sustaining cultural communities and networks</w:t>
      </w:r>
      <w:r w:rsidRPr="619144CB" w:rsidR="4096C319">
        <w:rPr>
          <w:rFonts w:ascii="Arial" w:hAnsi="Arial" w:eastAsia="Arial" w:cs="Arial"/>
          <w:noProof w:val="0"/>
          <w:color w:val="000000" w:themeColor="text1" w:themeTint="FF" w:themeShade="FF"/>
          <w:sz w:val="22"/>
          <w:szCs w:val="22"/>
          <w:lang w:val="es-ES"/>
        </w:rPr>
        <w:t>.</w:t>
      </w:r>
    </w:p>
    <w:p w:rsidR="4096C319" w:rsidP="619144CB" w:rsidRDefault="4096C319" w14:paraId="01D39426" w14:textId="571BDEF5">
      <w:pPr>
        <w:spacing w:before="240" w:beforeAutospacing="off" w:after="240" w:afterAutospacing="off"/>
      </w:pPr>
      <w:r w:rsidRPr="619144CB" w:rsidR="4096C319">
        <w:rPr>
          <w:rFonts w:ascii="Arial" w:hAnsi="Arial" w:eastAsia="Arial" w:cs="Arial"/>
          <w:noProof w:val="0"/>
          <w:color w:val="000000" w:themeColor="text1" w:themeTint="FF" w:themeShade="FF"/>
          <w:sz w:val="22"/>
          <w:szCs w:val="22"/>
          <w:lang w:val="es-ES"/>
        </w:rPr>
        <w:t xml:space="preserve">His presentation drew on different theoretical frameworks. Through Barbara Rosenwein's concept of </w:t>
      </w:r>
      <w:r w:rsidRPr="619144CB" w:rsidR="4096C319">
        <w:rPr>
          <w:rFonts w:ascii="Arial" w:hAnsi="Arial" w:eastAsia="Arial" w:cs="Arial"/>
          <w:b w:val="1"/>
          <w:bCs w:val="1"/>
          <w:noProof w:val="0"/>
          <w:color w:val="000000" w:themeColor="text1" w:themeTint="FF" w:themeShade="FF"/>
          <w:sz w:val="22"/>
          <w:szCs w:val="22"/>
          <w:lang w:val="es-ES"/>
        </w:rPr>
        <w:t>emotional communities</w:t>
      </w:r>
      <w:r w:rsidRPr="619144CB" w:rsidR="4096C319">
        <w:rPr>
          <w:rFonts w:ascii="Arial" w:hAnsi="Arial" w:eastAsia="Arial" w:cs="Arial"/>
          <w:noProof w:val="0"/>
          <w:color w:val="000000" w:themeColor="text1" w:themeTint="FF" w:themeShade="FF"/>
          <w:sz w:val="22"/>
          <w:szCs w:val="22"/>
          <w:lang w:val="es-ES"/>
        </w:rPr>
        <w:t xml:space="preserve">, Randall Collins's </w:t>
      </w:r>
      <w:r w:rsidRPr="619144CB" w:rsidR="4096C319">
        <w:rPr>
          <w:rFonts w:ascii="Arial" w:hAnsi="Arial" w:eastAsia="Arial" w:cs="Arial"/>
          <w:b w:val="1"/>
          <w:bCs w:val="1"/>
          <w:noProof w:val="0"/>
          <w:color w:val="000000" w:themeColor="text1" w:themeTint="FF" w:themeShade="FF"/>
          <w:sz w:val="22"/>
          <w:szCs w:val="22"/>
          <w:lang w:val="es-ES"/>
        </w:rPr>
        <w:t>interaction rituals</w:t>
      </w:r>
      <w:r w:rsidRPr="619144CB" w:rsidR="4096C319">
        <w:rPr>
          <w:rFonts w:ascii="Arial" w:hAnsi="Arial" w:eastAsia="Arial" w:cs="Arial"/>
          <w:noProof w:val="0"/>
          <w:color w:val="000000" w:themeColor="text1" w:themeTint="FF" w:themeShade="FF"/>
          <w:sz w:val="22"/>
          <w:szCs w:val="22"/>
          <w:lang w:val="es-ES"/>
        </w:rPr>
        <w:t>, and James Jasper's studies on emotions and collective action, he argued that networks cannot be understood solely through administrative structures, funding or planning.</w:t>
      </w:r>
    </w:p>
    <w:p w:rsidR="4096C319" w:rsidP="619144CB" w:rsidRDefault="4096C319" w14:paraId="6D0A3A39" w14:textId="6E30E08C">
      <w:pPr>
        <w:spacing w:before="240" w:beforeAutospacing="off" w:after="240" w:afterAutospacing="off"/>
      </w:pPr>
      <w:r w:rsidRPr="619144CB" w:rsidR="4096C319">
        <w:rPr>
          <w:rFonts w:ascii="Arial" w:hAnsi="Arial" w:eastAsia="Arial" w:cs="Arial"/>
          <w:noProof w:val="0"/>
          <w:color w:val="000000" w:themeColor="text1" w:themeTint="FF" w:themeShade="FF"/>
          <w:sz w:val="22"/>
          <w:szCs w:val="22"/>
          <w:lang w:val="es-ES"/>
        </w:rPr>
        <w:t xml:space="preserve">Shared emotions generate </w:t>
      </w:r>
      <w:r w:rsidRPr="619144CB" w:rsidR="4096C319">
        <w:rPr>
          <w:rFonts w:ascii="Arial" w:hAnsi="Arial" w:eastAsia="Arial" w:cs="Arial"/>
          <w:b w:val="1"/>
          <w:bCs w:val="1"/>
          <w:noProof w:val="0"/>
          <w:color w:val="000000" w:themeColor="text1" w:themeTint="FF" w:themeShade="FF"/>
          <w:sz w:val="22"/>
          <w:szCs w:val="22"/>
          <w:lang w:val="es-ES"/>
        </w:rPr>
        <w:t>identity, trust and the capacity for collective action</w:t>
      </w:r>
      <w:r w:rsidRPr="619144CB" w:rsidR="4096C319">
        <w:rPr>
          <w:rFonts w:ascii="Arial" w:hAnsi="Arial" w:eastAsia="Arial" w:cs="Arial"/>
          <w:noProof w:val="0"/>
          <w:color w:val="000000" w:themeColor="text1" w:themeTint="FF" w:themeShade="FF"/>
          <w:sz w:val="22"/>
          <w:szCs w:val="22"/>
          <w:lang w:val="es-ES"/>
        </w:rPr>
        <w:t>. They form part of the invisible foundations upon which lasting relationships are built.</w:t>
      </w:r>
    </w:p>
    <w:p w:rsidR="4096C319" w:rsidP="619144CB" w:rsidRDefault="4096C319" w14:paraId="279C3043" w14:textId="61C744B8">
      <w:pPr>
        <w:spacing w:before="240" w:beforeAutospacing="off" w:after="240" w:afterAutospacing="off"/>
      </w:pPr>
      <w:r w:rsidRPr="619144CB" w:rsidR="4096C319">
        <w:rPr>
          <w:rFonts w:ascii="Arial" w:hAnsi="Arial" w:eastAsia="Arial" w:cs="Arial"/>
          <w:noProof w:val="0"/>
          <w:color w:val="000000" w:themeColor="text1" w:themeTint="FF" w:themeShade="FF"/>
          <w:sz w:val="22"/>
          <w:szCs w:val="22"/>
          <w:lang w:val="es-ES"/>
        </w:rPr>
        <w:t>This led to one of the main conclusions presented during his contribution:</w:t>
      </w:r>
    </w:p>
    <w:p w:rsidR="4096C319" w:rsidP="619144CB" w:rsidRDefault="4096C319" w14:paraId="03C71E1C" w14:textId="01373518">
      <w:pPr>
        <w:spacing w:before="240" w:beforeAutospacing="off" w:after="240" w:afterAutospacing="off"/>
      </w:pPr>
      <w:r w:rsidRPr="619144CB" w:rsidR="4096C319">
        <w:rPr>
          <w:rFonts w:ascii="Arial" w:hAnsi="Arial" w:eastAsia="Arial" w:cs="Arial"/>
          <w:b w:val="1"/>
          <w:bCs w:val="1"/>
          <w:noProof w:val="0"/>
          <w:color w:val="000000" w:themeColor="text1" w:themeTint="FF" w:themeShade="FF"/>
          <w:sz w:val="22"/>
          <w:szCs w:val="22"/>
          <w:lang w:val="es-ES"/>
        </w:rPr>
        <w:t>“Networks are not structures designed from an office. They are living fabrics that emerge from shared experience and mutual recognition.”</w:t>
      </w:r>
    </w:p>
    <w:p w:rsidR="4096C319" w:rsidP="619144CB" w:rsidRDefault="4096C319" w14:paraId="16D64D23" w14:textId="038E1AB8">
      <w:pPr>
        <w:spacing w:before="240" w:beforeAutospacing="off" w:after="240" w:afterAutospacing="off"/>
      </w:pPr>
      <w:r w:rsidRPr="619144CB" w:rsidR="4096C319">
        <w:rPr>
          <w:rFonts w:ascii="Arial" w:hAnsi="Arial" w:eastAsia="Arial" w:cs="Arial"/>
          <w:noProof w:val="0"/>
          <w:color w:val="000000" w:themeColor="text1" w:themeTint="FF" w:themeShade="FF"/>
          <w:sz w:val="22"/>
          <w:szCs w:val="22"/>
          <w:lang w:val="es-ES"/>
        </w:rPr>
        <w:t>This statement was developed through three particularly clear ideas.</w:t>
      </w:r>
    </w:p>
    <w:p w:rsidR="4096C319" w:rsidP="619144CB" w:rsidRDefault="4096C319" w14:paraId="1E070B8B" w14:textId="1A88E405">
      <w:pPr>
        <w:spacing w:before="240" w:beforeAutospacing="off" w:after="240" w:afterAutospacing="off"/>
      </w:pPr>
      <w:r w:rsidRPr="619144CB" w:rsidR="4096C319">
        <w:rPr>
          <w:rFonts w:ascii="Arial" w:hAnsi="Arial" w:eastAsia="Arial" w:cs="Arial"/>
          <w:noProof w:val="0"/>
          <w:color w:val="000000" w:themeColor="text1" w:themeTint="FF" w:themeShade="FF"/>
          <w:sz w:val="22"/>
          <w:szCs w:val="22"/>
          <w:lang w:val="es-ES"/>
        </w:rPr>
        <w:t xml:space="preserve">A network </w:t>
      </w:r>
      <w:r w:rsidRPr="619144CB" w:rsidR="4096C319">
        <w:rPr>
          <w:rFonts w:ascii="Arial" w:hAnsi="Arial" w:eastAsia="Arial" w:cs="Arial"/>
          <w:b w:val="1"/>
          <w:bCs w:val="1"/>
          <w:noProof w:val="0"/>
          <w:color w:val="000000" w:themeColor="text1" w:themeTint="FF" w:themeShade="FF"/>
          <w:sz w:val="22"/>
          <w:szCs w:val="22"/>
          <w:lang w:val="es-ES"/>
        </w:rPr>
        <w:t>is not born from a grant</w:t>
      </w:r>
      <w:r w:rsidRPr="619144CB" w:rsidR="4096C319">
        <w:rPr>
          <w:rFonts w:ascii="Arial" w:hAnsi="Arial" w:eastAsia="Arial" w:cs="Arial"/>
          <w:noProof w:val="0"/>
          <w:color w:val="000000" w:themeColor="text1" w:themeTint="FF" w:themeShade="FF"/>
          <w:sz w:val="22"/>
          <w:szCs w:val="22"/>
          <w:lang w:val="es-ES"/>
        </w:rPr>
        <w:t>. Funding can initiate or facilitate processes, but it cannot generate relationships of trust on its own.</w:t>
      </w:r>
    </w:p>
    <w:p w:rsidR="4096C319" w:rsidP="619144CB" w:rsidRDefault="4096C319" w14:paraId="01D0095E" w14:textId="23658B0F">
      <w:pPr>
        <w:spacing w:before="240" w:beforeAutospacing="off" w:after="240" w:afterAutospacing="off"/>
      </w:pPr>
      <w:r w:rsidRPr="619144CB" w:rsidR="4096C319">
        <w:rPr>
          <w:rFonts w:ascii="Arial" w:hAnsi="Arial" w:eastAsia="Arial" w:cs="Arial"/>
          <w:noProof w:val="0"/>
          <w:color w:val="000000" w:themeColor="text1" w:themeTint="FF" w:themeShade="FF"/>
          <w:sz w:val="22"/>
          <w:szCs w:val="22"/>
          <w:lang w:val="es-ES"/>
        </w:rPr>
        <w:t xml:space="preserve">A network </w:t>
      </w:r>
      <w:r w:rsidRPr="619144CB" w:rsidR="4096C319">
        <w:rPr>
          <w:rFonts w:ascii="Arial" w:hAnsi="Arial" w:eastAsia="Arial" w:cs="Arial"/>
          <w:b w:val="1"/>
          <w:bCs w:val="1"/>
          <w:noProof w:val="0"/>
          <w:color w:val="000000" w:themeColor="text1" w:themeTint="FF" w:themeShade="FF"/>
          <w:sz w:val="22"/>
          <w:szCs w:val="22"/>
          <w:lang w:val="es-ES"/>
        </w:rPr>
        <w:t>is not born from a PowerPoint presentation</w:t>
      </w:r>
      <w:r w:rsidRPr="619144CB" w:rsidR="4096C319">
        <w:rPr>
          <w:rFonts w:ascii="Arial" w:hAnsi="Arial" w:eastAsia="Arial" w:cs="Arial"/>
          <w:noProof w:val="0"/>
          <w:color w:val="000000" w:themeColor="text1" w:themeTint="FF" w:themeShade="FF"/>
          <w:sz w:val="22"/>
          <w:szCs w:val="22"/>
          <w:lang w:val="es-ES"/>
        </w:rPr>
        <w:t>. Strategic planning may be necessary, but it cannot replace encounters, shared experiences and mutual recognition among those who are part of the network.</w:t>
      </w:r>
    </w:p>
    <w:p w:rsidR="4096C319" w:rsidP="619144CB" w:rsidRDefault="4096C319" w14:paraId="485B5DC2" w14:textId="0CCE315A">
      <w:pPr>
        <w:spacing w:before="240" w:beforeAutospacing="off" w:after="240" w:afterAutospacing="off"/>
      </w:pPr>
      <w:r w:rsidRPr="619144CB" w:rsidR="4096C319">
        <w:rPr>
          <w:rFonts w:ascii="Arial" w:hAnsi="Arial" w:eastAsia="Arial" w:cs="Arial"/>
          <w:noProof w:val="0"/>
          <w:color w:val="000000" w:themeColor="text1" w:themeTint="FF" w:themeShade="FF"/>
          <w:sz w:val="22"/>
          <w:szCs w:val="22"/>
          <w:lang w:val="es-ES"/>
        </w:rPr>
        <w:t xml:space="preserve">A network </w:t>
      </w:r>
      <w:r w:rsidRPr="619144CB" w:rsidR="4096C319">
        <w:rPr>
          <w:rFonts w:ascii="Arial" w:hAnsi="Arial" w:eastAsia="Arial" w:cs="Arial"/>
          <w:b w:val="1"/>
          <w:bCs w:val="1"/>
          <w:noProof w:val="0"/>
          <w:color w:val="000000" w:themeColor="text1" w:themeTint="FF" w:themeShade="FF"/>
          <w:sz w:val="22"/>
          <w:szCs w:val="22"/>
          <w:lang w:val="es-ES"/>
        </w:rPr>
        <w:t>is born from a community</w:t>
      </w:r>
      <w:r w:rsidRPr="619144CB" w:rsidR="4096C319">
        <w:rPr>
          <w:rFonts w:ascii="Arial" w:hAnsi="Arial" w:eastAsia="Arial" w:cs="Arial"/>
          <w:noProof w:val="0"/>
          <w:color w:val="000000" w:themeColor="text1" w:themeTint="FF" w:themeShade="FF"/>
          <w:sz w:val="22"/>
          <w:szCs w:val="22"/>
          <w:lang w:val="es-ES"/>
        </w:rPr>
        <w:t>. For sustained cooperation to exist, there must also be an emotional climate that enables people to trust, share and want to continue working together.</w:t>
      </w:r>
    </w:p>
    <w:p w:rsidR="4096C319" w:rsidP="619144CB" w:rsidRDefault="4096C319" w14:paraId="132259F9" w14:textId="0A7C6B5C">
      <w:pPr>
        <w:pStyle w:val="Heading2"/>
        <w:spacing w:before="299" w:beforeAutospacing="off" w:after="299" w:afterAutospacing="off"/>
      </w:pPr>
      <w:r w:rsidRPr="619144CB" w:rsidR="4096C319">
        <w:rPr>
          <w:rFonts w:ascii="Arial" w:hAnsi="Arial" w:eastAsia="Arial" w:cs="Arial"/>
          <w:b w:val="1"/>
          <w:bCs w:val="1"/>
          <w:noProof w:val="0"/>
          <w:color w:val="000000" w:themeColor="text1" w:themeTint="FF" w:themeShade="FF"/>
          <w:sz w:val="36"/>
          <w:szCs w:val="36"/>
          <w:lang w:val="es-ES"/>
        </w:rPr>
        <w:t>Diagnose before intervening</w:t>
      </w:r>
    </w:p>
    <w:p w:rsidR="4096C319" w:rsidP="619144CB" w:rsidRDefault="4096C319" w14:paraId="47B7ED7F" w14:textId="6CA75EBF">
      <w:pPr>
        <w:spacing w:before="240" w:beforeAutospacing="off" w:after="240" w:afterAutospacing="off"/>
      </w:pPr>
      <w:r w:rsidRPr="619144CB" w:rsidR="4096C319">
        <w:rPr>
          <w:rFonts w:ascii="Arial" w:hAnsi="Arial" w:eastAsia="Arial" w:cs="Arial"/>
          <w:noProof w:val="0"/>
          <w:color w:val="000000" w:themeColor="text1" w:themeTint="FF" w:themeShade="FF"/>
          <w:sz w:val="22"/>
          <w:szCs w:val="22"/>
          <w:lang w:val="es-ES"/>
        </w:rPr>
        <w:t>Óscar Penín's proposal also included tools for incorporating this emotional dimension into the analysis of territories and their cultural networks.</w:t>
      </w:r>
    </w:p>
    <w:p w:rsidR="4096C319" w:rsidP="619144CB" w:rsidRDefault="4096C319" w14:paraId="124EF842" w14:textId="0F210BDA">
      <w:pPr>
        <w:spacing w:before="240" w:beforeAutospacing="off" w:after="240" w:afterAutospacing="off"/>
      </w:pPr>
      <w:r w:rsidRPr="619144CB" w:rsidR="4096C319">
        <w:rPr>
          <w:rFonts w:ascii="Arial" w:hAnsi="Arial" w:eastAsia="Arial" w:cs="Arial"/>
          <w:noProof w:val="0"/>
          <w:color w:val="000000" w:themeColor="text1" w:themeTint="FF" w:themeShade="FF"/>
          <w:sz w:val="22"/>
          <w:szCs w:val="22"/>
          <w:lang w:val="es-ES"/>
        </w:rPr>
        <w:t xml:space="preserve">The tools discussed included </w:t>
      </w:r>
      <w:r w:rsidRPr="619144CB" w:rsidR="4096C319">
        <w:rPr>
          <w:rFonts w:ascii="Arial" w:hAnsi="Arial" w:eastAsia="Arial" w:cs="Arial"/>
          <w:b w:val="1"/>
          <w:bCs w:val="1"/>
          <w:noProof w:val="0"/>
          <w:color w:val="000000" w:themeColor="text1" w:themeTint="FF" w:themeShade="FF"/>
          <w:sz w:val="22"/>
          <w:szCs w:val="22"/>
          <w:lang w:val="es-ES"/>
        </w:rPr>
        <w:t>in-depth interviews, group dynamics, emotional SWOT analyses, surveys, panels and radar charts</w:t>
      </w:r>
      <w:r w:rsidRPr="619144CB" w:rsidR="4096C319">
        <w:rPr>
          <w:rFonts w:ascii="Arial" w:hAnsi="Arial" w:eastAsia="Arial" w:cs="Arial"/>
          <w:noProof w:val="0"/>
          <w:color w:val="000000" w:themeColor="text1" w:themeTint="FF" w:themeShade="FF"/>
          <w:sz w:val="22"/>
          <w:szCs w:val="22"/>
          <w:lang w:val="es-ES"/>
        </w:rPr>
        <w:t>, which can complement traditional quantitative indicators with qualitative information about how people experience their sense of belonging to a community or network.</w:t>
      </w:r>
    </w:p>
    <w:p w:rsidR="4096C319" w:rsidP="619144CB" w:rsidRDefault="4096C319" w14:paraId="4BFA6810" w14:textId="71D386F1">
      <w:pPr>
        <w:spacing w:before="240" w:beforeAutospacing="off" w:after="240" w:afterAutospacing="off"/>
      </w:pPr>
      <w:r w:rsidRPr="619144CB" w:rsidR="4096C319">
        <w:rPr>
          <w:rFonts w:ascii="Arial" w:hAnsi="Arial" w:eastAsia="Arial" w:cs="Arial"/>
          <w:noProof w:val="0"/>
          <w:color w:val="000000" w:themeColor="text1" w:themeTint="FF" w:themeShade="FF"/>
          <w:sz w:val="22"/>
          <w:szCs w:val="22"/>
          <w:lang w:val="es-ES"/>
        </w:rPr>
        <w:t>The proposed process followed this sequence:</w:t>
      </w:r>
    </w:p>
    <w:p w:rsidR="4096C319" w:rsidP="619144CB" w:rsidRDefault="4096C319" w14:paraId="39291F0C" w14:textId="6CA3E956">
      <w:pPr>
        <w:spacing w:before="240" w:beforeAutospacing="off" w:after="240" w:afterAutospacing="off"/>
      </w:pPr>
      <w:r w:rsidRPr="619144CB" w:rsidR="4096C319">
        <w:rPr>
          <w:rFonts w:ascii="Arial" w:hAnsi="Arial" w:eastAsia="Arial" w:cs="Arial"/>
          <w:b w:val="1"/>
          <w:bCs w:val="1"/>
          <w:noProof w:val="0"/>
          <w:color w:val="000000" w:themeColor="text1" w:themeTint="FF" w:themeShade="FF"/>
          <w:sz w:val="22"/>
          <w:szCs w:val="22"/>
          <w:lang w:val="es-ES"/>
        </w:rPr>
        <w:t>Mapping → Diagnosis → Cross-analysis → Recommendations</w:t>
      </w:r>
    </w:p>
    <w:p w:rsidR="4096C319" w:rsidP="619144CB" w:rsidRDefault="4096C319" w14:paraId="2E6CFCEB" w14:textId="3AA4D160">
      <w:pPr>
        <w:spacing w:before="240" w:beforeAutospacing="off" w:after="240" w:afterAutospacing="off"/>
      </w:pPr>
      <w:r w:rsidRPr="619144CB" w:rsidR="4096C319">
        <w:rPr>
          <w:rFonts w:ascii="Arial" w:hAnsi="Arial" w:eastAsia="Arial" w:cs="Arial"/>
          <w:noProof w:val="0"/>
          <w:color w:val="000000" w:themeColor="text1" w:themeTint="FF" w:themeShade="FF"/>
          <w:sz w:val="22"/>
          <w:szCs w:val="22"/>
          <w:lang w:val="es-ES"/>
        </w:rPr>
        <w:t>First, the territory is observed and understood; its emotional climate is then analysed; this information is cross-referenced with the characteristics of the stakeholders and the context; and finally, the most appropriate organisational model can be determined.</w:t>
      </w:r>
    </w:p>
    <w:p w:rsidR="4096C319" w:rsidP="619144CB" w:rsidRDefault="4096C319" w14:paraId="76468B32" w14:textId="38C3B043">
      <w:pPr>
        <w:spacing w:before="240" w:beforeAutospacing="off" w:after="240" w:afterAutospacing="off"/>
      </w:pPr>
      <w:r w:rsidRPr="619144CB" w:rsidR="4096C319">
        <w:rPr>
          <w:rFonts w:ascii="Arial" w:hAnsi="Arial" w:eastAsia="Arial" w:cs="Arial"/>
          <w:noProof w:val="0"/>
          <w:color w:val="000000" w:themeColor="text1" w:themeTint="FF" w:themeShade="FF"/>
          <w:sz w:val="22"/>
          <w:szCs w:val="22"/>
          <w:lang w:val="es-ES"/>
        </w:rPr>
        <w:t xml:space="preserve">Network-building is therefore structured around </w:t>
      </w:r>
      <w:r w:rsidRPr="619144CB" w:rsidR="4096C319">
        <w:rPr>
          <w:rFonts w:ascii="Arial" w:hAnsi="Arial" w:eastAsia="Arial" w:cs="Arial"/>
          <w:b w:val="1"/>
          <w:bCs w:val="1"/>
          <w:noProof w:val="0"/>
          <w:color w:val="000000" w:themeColor="text1" w:themeTint="FF" w:themeShade="FF"/>
          <w:sz w:val="22"/>
          <w:szCs w:val="22"/>
          <w:lang w:val="es-ES"/>
        </w:rPr>
        <w:t>three fundamental vectors: type of space, emotional climate and type of network</w:t>
      </w:r>
      <w:r w:rsidRPr="619144CB" w:rsidR="4096C319">
        <w:rPr>
          <w:rFonts w:ascii="Arial" w:hAnsi="Arial" w:eastAsia="Arial" w:cs="Arial"/>
          <w:noProof w:val="0"/>
          <w:color w:val="000000" w:themeColor="text1" w:themeTint="FF" w:themeShade="FF"/>
          <w:sz w:val="22"/>
          <w:szCs w:val="22"/>
          <w:lang w:val="es-ES"/>
        </w:rPr>
        <w:t>.</w:t>
      </w:r>
    </w:p>
    <w:p w:rsidR="4096C319" w:rsidP="619144CB" w:rsidRDefault="4096C319" w14:paraId="3D4A34CF" w14:textId="399AB262">
      <w:pPr>
        <w:spacing w:before="240" w:beforeAutospacing="off" w:after="240" w:afterAutospacing="off"/>
      </w:pPr>
      <w:r w:rsidRPr="619144CB" w:rsidR="4096C319">
        <w:rPr>
          <w:rFonts w:ascii="Arial" w:hAnsi="Arial" w:eastAsia="Arial" w:cs="Arial"/>
          <w:noProof w:val="0"/>
          <w:color w:val="000000" w:themeColor="text1" w:themeTint="FF" w:themeShade="FF"/>
          <w:sz w:val="22"/>
          <w:szCs w:val="22"/>
          <w:lang w:val="es-ES"/>
        </w:rPr>
        <w:t xml:space="preserve">The resulting conclusion is particularly relevant: </w:t>
      </w:r>
      <w:r w:rsidRPr="619144CB" w:rsidR="4096C319">
        <w:rPr>
          <w:rFonts w:ascii="Arial" w:hAnsi="Arial" w:eastAsia="Arial" w:cs="Arial"/>
          <w:b w:val="1"/>
          <w:bCs w:val="1"/>
          <w:noProof w:val="0"/>
          <w:color w:val="000000" w:themeColor="text1" w:themeTint="FF" w:themeShade="FF"/>
          <w:sz w:val="22"/>
          <w:szCs w:val="22"/>
          <w:lang w:val="es-ES"/>
        </w:rPr>
        <w:t>there is no universal model for a cultural network</w:t>
      </w:r>
      <w:r w:rsidRPr="619144CB" w:rsidR="4096C319">
        <w:rPr>
          <w:rFonts w:ascii="Arial" w:hAnsi="Arial" w:eastAsia="Arial" w:cs="Arial"/>
          <w:noProof w:val="0"/>
          <w:color w:val="000000" w:themeColor="text1" w:themeTint="FF" w:themeShade="FF"/>
          <w:sz w:val="22"/>
          <w:szCs w:val="22"/>
          <w:lang w:val="es-ES"/>
        </w:rPr>
        <w:t>. A more institutionalised structure may work in certain territories, while others may require informal approaches, networks supported by mobilising agents or hybrid models.</w:t>
      </w:r>
    </w:p>
    <w:p w:rsidR="4096C319" w:rsidP="619144CB" w:rsidRDefault="4096C319" w14:paraId="42390761" w14:textId="4F9A4CDB">
      <w:pPr>
        <w:spacing w:before="240" w:beforeAutospacing="off" w:after="240" w:afterAutospacing="off"/>
      </w:pPr>
      <w:r w:rsidRPr="619144CB" w:rsidR="4096C319">
        <w:rPr>
          <w:rFonts w:ascii="Arial" w:hAnsi="Arial" w:eastAsia="Arial" w:cs="Arial"/>
          <w:noProof w:val="0"/>
          <w:color w:val="000000" w:themeColor="text1" w:themeTint="FF" w:themeShade="FF"/>
          <w:sz w:val="22"/>
          <w:szCs w:val="22"/>
          <w:lang w:val="es-ES"/>
        </w:rPr>
        <w:t>The organisation must adapt to the reality of the territory, rather than the other way around.</w:t>
      </w:r>
    </w:p>
    <w:p w:rsidR="4096C319" w:rsidP="619144CB" w:rsidRDefault="4096C319" w14:paraId="6DFE72E4" w14:textId="128A0107">
      <w:pPr>
        <w:pStyle w:val="Heading2"/>
        <w:spacing w:before="299" w:beforeAutospacing="off" w:after="299" w:afterAutospacing="off"/>
      </w:pPr>
      <w:r w:rsidRPr="619144CB" w:rsidR="4096C319">
        <w:rPr>
          <w:rFonts w:ascii="Arial" w:hAnsi="Arial" w:eastAsia="Arial" w:cs="Arial"/>
          <w:b w:val="1"/>
          <w:bCs w:val="1"/>
          <w:noProof w:val="0"/>
          <w:color w:val="000000" w:themeColor="text1" w:themeTint="FF" w:themeShade="FF"/>
          <w:sz w:val="36"/>
          <w:szCs w:val="36"/>
          <w:lang w:val="es-ES"/>
        </w:rPr>
        <w:t>Evaluating what cannot easily be quantified</w:t>
      </w:r>
    </w:p>
    <w:p w:rsidR="4096C319" w:rsidP="619144CB" w:rsidRDefault="4096C319" w14:paraId="3335BCB7" w14:textId="4CCB4E7A">
      <w:pPr>
        <w:spacing w:before="240" w:beforeAutospacing="off" w:after="240" w:afterAutospacing="off"/>
      </w:pPr>
      <w:r w:rsidRPr="619144CB" w:rsidR="4096C319">
        <w:rPr>
          <w:rFonts w:ascii="Arial" w:hAnsi="Arial" w:eastAsia="Arial" w:cs="Arial"/>
          <w:noProof w:val="0"/>
          <w:color w:val="000000" w:themeColor="text1" w:themeTint="FF" w:themeShade="FF"/>
          <w:sz w:val="22"/>
          <w:szCs w:val="22"/>
          <w:lang w:val="es-ES"/>
        </w:rPr>
        <w:t>The meeting also opened up a broader reflection on how cultural and participatory processes are evaluated.</w:t>
      </w:r>
    </w:p>
    <w:p w:rsidR="4096C319" w:rsidP="619144CB" w:rsidRDefault="4096C319" w14:paraId="005B7BCC" w14:textId="645FF2B0">
      <w:pPr>
        <w:spacing w:before="240" w:beforeAutospacing="off" w:after="240" w:afterAutospacing="off"/>
      </w:pPr>
      <w:r w:rsidRPr="619144CB" w:rsidR="4096C319">
        <w:rPr>
          <w:rFonts w:ascii="Arial" w:hAnsi="Arial" w:eastAsia="Arial" w:cs="Arial"/>
          <w:noProof w:val="0"/>
          <w:color w:val="000000" w:themeColor="text1" w:themeTint="FF" w:themeShade="FF"/>
          <w:sz w:val="22"/>
          <w:szCs w:val="22"/>
          <w:lang w:val="es-ES"/>
        </w:rPr>
        <w:t>Alongside measuring attendance, activities, projects, budgets or other quantifiable outcomes, there was a recognised need to ask other kinds of questions:</w:t>
      </w:r>
    </w:p>
    <w:p w:rsidR="4096C319" w:rsidP="619144CB" w:rsidRDefault="4096C319" w14:paraId="0D0D94A6" w14:textId="677A6E54">
      <w:pPr>
        <w:spacing w:before="240" w:beforeAutospacing="off" w:after="240" w:afterAutospacing="off"/>
      </w:pPr>
      <w:r w:rsidRPr="619144CB" w:rsidR="4096C319">
        <w:rPr>
          <w:rFonts w:ascii="Arial" w:hAnsi="Arial" w:eastAsia="Arial" w:cs="Arial"/>
          <w:b w:val="1"/>
          <w:bCs w:val="1"/>
          <w:noProof w:val="0"/>
          <w:color w:val="000000" w:themeColor="text1" w:themeTint="FF" w:themeShade="FF"/>
          <w:sz w:val="22"/>
          <w:szCs w:val="22"/>
          <w:lang w:val="es-ES"/>
        </w:rPr>
        <w:t>What frustrates us? What worries us? What makes us happy? What makes us want to continue?</w:t>
      </w:r>
    </w:p>
    <w:p w:rsidR="4096C319" w:rsidP="619144CB" w:rsidRDefault="4096C319" w14:paraId="4081E054" w14:textId="7F1BB427">
      <w:pPr>
        <w:spacing w:before="240" w:beforeAutospacing="off" w:after="240" w:afterAutospacing="off"/>
      </w:pPr>
      <w:r w:rsidRPr="619144CB" w:rsidR="4096C319">
        <w:rPr>
          <w:rFonts w:ascii="Arial" w:hAnsi="Arial" w:eastAsia="Arial" w:cs="Arial"/>
          <w:noProof w:val="0"/>
          <w:color w:val="000000" w:themeColor="text1" w:themeTint="FF" w:themeShade="FF"/>
          <w:sz w:val="22"/>
          <w:szCs w:val="22"/>
          <w:lang w:val="es-ES"/>
        </w:rPr>
        <w:t>One particularly thought-provoking question emerged from the notes:</w:t>
      </w:r>
    </w:p>
    <w:p w:rsidR="4096C319" w:rsidP="619144CB" w:rsidRDefault="4096C319" w14:paraId="6AA9F217" w14:textId="49A6C0D3">
      <w:pPr>
        <w:spacing w:before="240" w:beforeAutospacing="off" w:after="240" w:afterAutospacing="off"/>
      </w:pPr>
      <w:r w:rsidRPr="619144CB" w:rsidR="4096C319">
        <w:rPr>
          <w:rFonts w:ascii="Arial" w:hAnsi="Arial" w:eastAsia="Arial" w:cs="Arial"/>
          <w:b w:val="1"/>
          <w:bCs w:val="1"/>
          <w:noProof w:val="0"/>
          <w:color w:val="000000" w:themeColor="text1" w:themeTint="FF" w:themeShade="FF"/>
          <w:sz w:val="22"/>
          <w:szCs w:val="22"/>
          <w:lang w:val="es-ES"/>
        </w:rPr>
        <w:t>How do we measure an emotion, a smile or the desire to keep going?</w:t>
      </w:r>
    </w:p>
    <w:p w:rsidR="4096C319" w:rsidP="619144CB" w:rsidRDefault="4096C319" w14:paraId="7D8D0250" w14:textId="2208ED14">
      <w:pPr>
        <w:spacing w:before="240" w:beforeAutospacing="off" w:after="240" w:afterAutospacing="off"/>
      </w:pPr>
      <w:r w:rsidRPr="619144CB" w:rsidR="4096C319">
        <w:rPr>
          <w:rFonts w:ascii="Arial" w:hAnsi="Arial" w:eastAsia="Arial" w:cs="Arial"/>
          <w:noProof w:val="0"/>
          <w:color w:val="000000" w:themeColor="text1" w:themeTint="FF" w:themeShade="FF"/>
          <w:sz w:val="22"/>
          <w:szCs w:val="22"/>
          <w:lang w:val="es-ES"/>
        </w:rPr>
        <w:t xml:space="preserve">Rather than rejecting traditional evaluation systems, these questions highlight the need to </w:t>
      </w:r>
      <w:r w:rsidRPr="619144CB" w:rsidR="4096C319">
        <w:rPr>
          <w:rFonts w:ascii="Arial" w:hAnsi="Arial" w:eastAsia="Arial" w:cs="Arial"/>
          <w:b w:val="1"/>
          <w:bCs w:val="1"/>
          <w:noProof w:val="0"/>
          <w:color w:val="000000" w:themeColor="text1" w:themeTint="FF" w:themeShade="FF"/>
          <w:sz w:val="22"/>
          <w:szCs w:val="22"/>
          <w:lang w:val="es-ES"/>
        </w:rPr>
        <w:t>broaden them</w:t>
      </w:r>
      <w:r w:rsidRPr="619144CB" w:rsidR="4096C319">
        <w:rPr>
          <w:rFonts w:ascii="Arial" w:hAnsi="Arial" w:eastAsia="Arial" w:cs="Arial"/>
          <w:noProof w:val="0"/>
          <w:color w:val="000000" w:themeColor="text1" w:themeTint="FF" w:themeShade="FF"/>
          <w:sz w:val="22"/>
          <w:szCs w:val="22"/>
          <w:lang w:val="es-ES"/>
        </w:rPr>
        <w:t>. If the purpose of a network is also to generate trust, cooperation, belonging and lasting relationships, these elements should form part of what is observed and evaluated.</w:t>
      </w:r>
    </w:p>
    <w:p w:rsidR="4096C319" w:rsidP="619144CB" w:rsidRDefault="4096C319" w14:paraId="1E2F06F9" w14:textId="2C0EF564">
      <w:pPr>
        <w:pStyle w:val="Heading2"/>
        <w:spacing w:before="299" w:beforeAutospacing="off" w:after="299" w:afterAutospacing="off"/>
      </w:pPr>
      <w:r w:rsidRPr="619144CB" w:rsidR="4096C319">
        <w:rPr>
          <w:rFonts w:ascii="Arial" w:hAnsi="Arial" w:eastAsia="Arial" w:cs="Arial"/>
          <w:b w:val="1"/>
          <w:bCs w:val="1"/>
          <w:noProof w:val="0"/>
          <w:color w:val="000000" w:themeColor="text1" w:themeTint="FF" w:themeShade="FF"/>
          <w:sz w:val="36"/>
          <w:szCs w:val="36"/>
          <w:lang w:val="es-ES"/>
        </w:rPr>
        <w:t>An overall reading of the meeting</w:t>
      </w:r>
    </w:p>
    <w:p w:rsidR="4096C319" w:rsidP="619144CB" w:rsidRDefault="4096C319" w14:paraId="0618F11F" w14:textId="45C28FC9">
      <w:pPr>
        <w:spacing w:before="240" w:beforeAutospacing="off" w:after="240" w:afterAutospacing="off"/>
      </w:pPr>
      <w:r w:rsidRPr="619144CB" w:rsidR="4096C319">
        <w:rPr>
          <w:rFonts w:ascii="Arial" w:hAnsi="Arial" w:eastAsia="Arial" w:cs="Arial"/>
          <w:noProof w:val="0"/>
          <w:color w:val="000000" w:themeColor="text1" w:themeTint="FF" w:themeShade="FF"/>
          <w:sz w:val="22"/>
          <w:szCs w:val="22"/>
          <w:lang w:val="es-ES"/>
        </w:rPr>
        <w:t>The different sessions ultimately formed part of the same journey.</w:t>
      </w:r>
    </w:p>
    <w:p w:rsidR="4096C319" w:rsidP="619144CB" w:rsidRDefault="4096C319" w14:paraId="11FCF47D" w14:textId="497C3002">
      <w:pPr>
        <w:spacing w:before="240" w:beforeAutospacing="off" w:after="240" w:afterAutospacing="off"/>
      </w:pPr>
      <w:r w:rsidRPr="619144CB" w:rsidR="4096C319">
        <w:rPr>
          <w:rFonts w:ascii="Arial" w:hAnsi="Arial" w:eastAsia="Arial" w:cs="Arial"/>
          <w:b w:val="1"/>
          <w:bCs w:val="1"/>
          <w:noProof w:val="0"/>
          <w:color w:val="000000" w:themeColor="text1" w:themeTint="FF" w:themeShade="FF"/>
          <w:sz w:val="22"/>
          <w:szCs w:val="22"/>
          <w:lang w:val="es-ES"/>
        </w:rPr>
        <w:t>Benito Burgos</w:t>
      </w:r>
      <w:r w:rsidRPr="619144CB" w:rsidR="4096C319">
        <w:rPr>
          <w:rFonts w:ascii="Arial" w:hAnsi="Arial" w:eastAsia="Arial" w:cs="Arial"/>
          <w:noProof w:val="0"/>
          <w:color w:val="000000" w:themeColor="text1" w:themeTint="FF" w:themeShade="FF"/>
          <w:sz w:val="22"/>
          <w:szCs w:val="22"/>
          <w:lang w:val="es-ES"/>
        </w:rPr>
        <w:t xml:space="preserve"> established the starting point: rural territories already possess culture and cultural capacity; the challenge is to create the conditions that allow them to develop.</w:t>
      </w:r>
    </w:p>
    <w:p w:rsidR="4096C319" w:rsidP="619144CB" w:rsidRDefault="4096C319" w14:paraId="70521111" w14:textId="25EEA278">
      <w:pPr>
        <w:spacing w:before="240" w:beforeAutospacing="off" w:after="240" w:afterAutospacing="off"/>
      </w:pPr>
      <w:r w:rsidRPr="619144CB" w:rsidR="4096C319">
        <w:rPr>
          <w:rFonts w:ascii="Arial" w:hAnsi="Arial" w:eastAsia="Arial" w:cs="Arial"/>
          <w:b w:val="1"/>
          <w:bCs w:val="1"/>
          <w:noProof w:val="0"/>
          <w:color w:val="000000" w:themeColor="text1" w:themeTint="FF" w:themeShade="FF"/>
          <w:sz w:val="22"/>
          <w:szCs w:val="22"/>
          <w:lang w:val="es-ES"/>
        </w:rPr>
        <w:t>Xènia Gaya</w:t>
      </w:r>
      <w:r w:rsidRPr="619144CB" w:rsidR="4096C319">
        <w:rPr>
          <w:rFonts w:ascii="Arial" w:hAnsi="Arial" w:eastAsia="Arial" w:cs="Arial"/>
          <w:noProof w:val="0"/>
          <w:color w:val="000000" w:themeColor="text1" w:themeTint="FF" w:themeShade="FF"/>
          <w:sz w:val="22"/>
          <w:szCs w:val="22"/>
          <w:lang w:val="es-ES"/>
        </w:rPr>
        <w:t xml:space="preserve"> showed that these conditions require cooperation structures, encounters and shared resources that make it possible to move from competition towards collaboration.</w:t>
      </w:r>
    </w:p>
    <w:p w:rsidR="4096C319" w:rsidP="619144CB" w:rsidRDefault="4096C319" w14:paraId="37E5FAD0" w14:textId="162F5E1D">
      <w:pPr>
        <w:spacing w:before="240" w:beforeAutospacing="off" w:after="240" w:afterAutospacing="off"/>
      </w:pPr>
      <w:r w:rsidRPr="619144CB" w:rsidR="4096C319">
        <w:rPr>
          <w:rFonts w:ascii="Arial" w:hAnsi="Arial" w:eastAsia="Arial" w:cs="Arial"/>
          <w:b w:val="1"/>
          <w:bCs w:val="1"/>
          <w:noProof w:val="0"/>
          <w:color w:val="000000" w:themeColor="text1" w:themeTint="FF" w:themeShade="FF"/>
          <w:sz w:val="22"/>
          <w:szCs w:val="22"/>
          <w:lang w:val="es-ES"/>
        </w:rPr>
        <w:t>Hugo Cruz</w:t>
      </w:r>
      <w:r w:rsidRPr="619144CB" w:rsidR="4096C319">
        <w:rPr>
          <w:rFonts w:ascii="Arial" w:hAnsi="Arial" w:eastAsia="Arial" w:cs="Arial"/>
          <w:noProof w:val="0"/>
          <w:color w:val="000000" w:themeColor="text1" w:themeTint="FF" w:themeShade="FF"/>
          <w:sz w:val="22"/>
          <w:szCs w:val="22"/>
          <w:lang w:val="es-ES"/>
        </w:rPr>
        <w:t xml:space="preserve"> introduced the need for this collaboration to involve communities through participatory processes based on listening, responsibility and genuine decision-making capacity.</w:t>
      </w:r>
    </w:p>
    <w:p w:rsidR="4096C319" w:rsidP="619144CB" w:rsidRDefault="4096C319" w14:paraId="32E0AFDB" w14:textId="240CF584">
      <w:pPr>
        <w:spacing w:before="240" w:beforeAutospacing="off" w:after="240" w:afterAutospacing="off"/>
      </w:pPr>
      <w:r w:rsidRPr="619144CB" w:rsidR="4096C319">
        <w:rPr>
          <w:rFonts w:ascii="Arial" w:hAnsi="Arial" w:eastAsia="Arial" w:cs="Arial"/>
          <w:noProof w:val="0"/>
          <w:color w:val="000000" w:themeColor="text1" w:themeTint="FF" w:themeShade="FF"/>
          <w:sz w:val="22"/>
          <w:szCs w:val="22"/>
          <w:lang w:val="es-ES"/>
        </w:rPr>
        <w:t xml:space="preserve">And </w:t>
      </w:r>
      <w:r w:rsidRPr="619144CB" w:rsidR="4096C319">
        <w:rPr>
          <w:rFonts w:ascii="Arial" w:hAnsi="Arial" w:eastAsia="Arial" w:cs="Arial"/>
          <w:b w:val="1"/>
          <w:bCs w:val="1"/>
          <w:noProof w:val="0"/>
          <w:color w:val="000000" w:themeColor="text1" w:themeTint="FF" w:themeShade="FF"/>
          <w:sz w:val="22"/>
          <w:szCs w:val="22"/>
          <w:lang w:val="es-ES"/>
        </w:rPr>
        <w:t>Óscar Penín</w:t>
      </w:r>
      <w:r w:rsidRPr="619144CB" w:rsidR="4096C319">
        <w:rPr>
          <w:rFonts w:ascii="Arial" w:hAnsi="Arial" w:eastAsia="Arial" w:cs="Arial"/>
          <w:noProof w:val="0"/>
          <w:color w:val="000000" w:themeColor="text1" w:themeTint="FF" w:themeShade="FF"/>
          <w:sz w:val="22"/>
          <w:szCs w:val="22"/>
          <w:lang w:val="es-ES"/>
        </w:rPr>
        <w:t xml:space="preserve"> completed the reflection by reminding participants that no cooperative structure can be sustained through procedures alone: it requires trust, recognition, shared emotions and a willingness to continue together.</w:t>
      </w:r>
    </w:p>
    <w:p w:rsidR="4096C319" w:rsidP="619144CB" w:rsidRDefault="4096C319" w14:paraId="286F52BA" w14:textId="46C3A67A">
      <w:pPr>
        <w:spacing w:before="240" w:beforeAutospacing="off" w:after="240" w:afterAutospacing="off"/>
      </w:pPr>
      <w:r w:rsidRPr="619144CB" w:rsidR="4096C319">
        <w:rPr>
          <w:rFonts w:ascii="Arial" w:hAnsi="Arial" w:eastAsia="Arial" w:cs="Arial"/>
          <w:noProof w:val="0"/>
          <w:color w:val="000000" w:themeColor="text1" w:themeTint="FF" w:themeShade="FF"/>
          <w:sz w:val="22"/>
          <w:szCs w:val="22"/>
          <w:lang w:val="es-ES"/>
        </w:rPr>
        <w:t xml:space="preserve">Taken as a whole, the Meeting of the International Tagus Network of Festivals and Cultural Managers showed that </w:t>
      </w:r>
      <w:r w:rsidRPr="619144CB" w:rsidR="4096C319">
        <w:rPr>
          <w:rFonts w:ascii="Arial" w:hAnsi="Arial" w:eastAsia="Arial" w:cs="Arial"/>
          <w:b w:val="1"/>
          <w:bCs w:val="1"/>
          <w:noProof w:val="0"/>
          <w:color w:val="000000" w:themeColor="text1" w:themeTint="FF" w:themeShade="FF"/>
          <w:sz w:val="22"/>
          <w:szCs w:val="22"/>
          <w:lang w:val="es-ES"/>
        </w:rPr>
        <w:t>building a cultural network does not simply mean connecting organisations</w:t>
      </w:r>
      <w:r w:rsidRPr="619144CB" w:rsidR="4096C319">
        <w:rPr>
          <w:rFonts w:ascii="Arial" w:hAnsi="Arial" w:eastAsia="Arial" w:cs="Arial"/>
          <w:noProof w:val="0"/>
          <w:color w:val="000000" w:themeColor="text1" w:themeTint="FF" w:themeShade="FF"/>
          <w:sz w:val="22"/>
          <w:szCs w:val="22"/>
          <w:lang w:val="es-ES"/>
        </w:rPr>
        <w:t>. It means creating a community of practice.</w:t>
      </w:r>
    </w:p>
    <w:p w:rsidR="4096C319" w:rsidP="619144CB" w:rsidRDefault="4096C319" w14:paraId="05FDF3F4" w14:textId="6C536755">
      <w:pPr>
        <w:spacing w:before="240" w:beforeAutospacing="off" w:after="240" w:afterAutospacing="off"/>
      </w:pPr>
      <w:r w:rsidRPr="619144CB" w:rsidR="4096C319">
        <w:rPr>
          <w:rFonts w:ascii="Arial" w:hAnsi="Arial" w:eastAsia="Arial" w:cs="Arial"/>
          <w:noProof w:val="0"/>
          <w:color w:val="000000" w:themeColor="text1" w:themeTint="FF" w:themeShade="FF"/>
          <w:sz w:val="22"/>
          <w:szCs w:val="22"/>
          <w:lang w:val="es-ES"/>
        </w:rPr>
        <w:t>It needs funding, but also relationships.</w:t>
      </w:r>
      <w:r>
        <w:br/>
      </w:r>
      <w:r w:rsidRPr="619144CB" w:rsidR="4096C319">
        <w:rPr>
          <w:rFonts w:ascii="Arial" w:hAnsi="Arial" w:eastAsia="Arial" w:cs="Arial"/>
          <w:noProof w:val="0"/>
          <w:color w:val="000000" w:themeColor="text1" w:themeTint="FF" w:themeShade="FF"/>
          <w:sz w:val="22"/>
          <w:szCs w:val="22"/>
          <w:lang w:val="es-ES"/>
        </w:rPr>
        <w:t>It needs planning, but also encounters.</w:t>
      </w:r>
      <w:r>
        <w:br/>
      </w:r>
      <w:r w:rsidRPr="619144CB" w:rsidR="4096C319">
        <w:rPr>
          <w:rFonts w:ascii="Arial" w:hAnsi="Arial" w:eastAsia="Arial" w:cs="Arial"/>
          <w:noProof w:val="0"/>
          <w:color w:val="000000" w:themeColor="text1" w:themeTint="FF" w:themeShade="FF"/>
          <w:sz w:val="22"/>
          <w:szCs w:val="22"/>
          <w:lang w:val="es-ES"/>
        </w:rPr>
        <w:t>It needs structures, but also trust.</w:t>
      </w:r>
      <w:r>
        <w:br/>
      </w:r>
      <w:r w:rsidRPr="619144CB" w:rsidR="4096C319">
        <w:rPr>
          <w:rFonts w:ascii="Arial" w:hAnsi="Arial" w:eastAsia="Arial" w:cs="Arial"/>
          <w:noProof w:val="0"/>
          <w:color w:val="000000" w:themeColor="text1" w:themeTint="FF" w:themeShade="FF"/>
          <w:sz w:val="22"/>
          <w:szCs w:val="22"/>
          <w:lang w:val="es-ES"/>
        </w:rPr>
        <w:t>It needs participation, but participation that leads to real consequences.</w:t>
      </w:r>
    </w:p>
    <w:p w:rsidR="4096C319" w:rsidP="619144CB" w:rsidRDefault="4096C319" w14:paraId="01A5F0EB" w14:textId="6C436372">
      <w:pPr>
        <w:spacing w:before="240" w:beforeAutospacing="off" w:after="240" w:afterAutospacing="off"/>
      </w:pPr>
      <w:r w:rsidRPr="619144CB" w:rsidR="4096C319">
        <w:rPr>
          <w:rFonts w:ascii="Arial" w:hAnsi="Arial" w:eastAsia="Arial" w:cs="Arial"/>
          <w:noProof w:val="0"/>
          <w:color w:val="000000" w:themeColor="text1" w:themeTint="FF" w:themeShade="FF"/>
          <w:sz w:val="22"/>
          <w:szCs w:val="22"/>
          <w:lang w:val="es-ES"/>
        </w:rPr>
        <w:t xml:space="preserve">In a territory such as the </w:t>
      </w:r>
      <w:r w:rsidRPr="619144CB" w:rsidR="4096C319">
        <w:rPr>
          <w:rFonts w:ascii="Arial" w:hAnsi="Arial" w:eastAsia="Arial" w:cs="Arial"/>
          <w:b w:val="1"/>
          <w:bCs w:val="1"/>
          <w:noProof w:val="0"/>
          <w:color w:val="000000" w:themeColor="text1" w:themeTint="FF" w:themeShade="FF"/>
          <w:sz w:val="22"/>
          <w:szCs w:val="22"/>
          <w:lang w:val="es-ES"/>
        </w:rPr>
        <w:t>International Tagus</w:t>
      </w:r>
      <w:r w:rsidRPr="619144CB" w:rsidR="4096C319">
        <w:rPr>
          <w:rFonts w:ascii="Arial" w:hAnsi="Arial" w:eastAsia="Arial" w:cs="Arial"/>
          <w:noProof w:val="0"/>
          <w:color w:val="000000" w:themeColor="text1" w:themeTint="FF" w:themeShade="FF"/>
          <w:sz w:val="22"/>
          <w:szCs w:val="22"/>
          <w:lang w:val="es-ES"/>
        </w:rPr>
        <w:t>, crossed by an administrative border but connected by numerous cultural, social and geographical ties, this perspective is particularly relevant. The network can become a tool for sharing resources and knowledge, connecting initiatives that currently operate separately, and developing projects capable of transcending institutional borders.</w:t>
      </w:r>
    </w:p>
    <w:p w:rsidR="4096C319" w:rsidP="619144CB" w:rsidRDefault="4096C319" w14:paraId="5317823C" w14:textId="3595126E">
      <w:pPr>
        <w:spacing w:before="240" w:beforeAutospacing="off" w:after="240" w:afterAutospacing="off"/>
      </w:pPr>
      <w:r w:rsidRPr="619144CB" w:rsidR="4096C319">
        <w:rPr>
          <w:rFonts w:ascii="Arial" w:hAnsi="Arial" w:eastAsia="Arial" w:cs="Arial"/>
          <w:noProof w:val="0"/>
          <w:color w:val="000000" w:themeColor="text1" w:themeTint="FF" w:themeShade="FF"/>
          <w:sz w:val="22"/>
          <w:szCs w:val="22"/>
          <w:lang w:val="es-ES"/>
        </w:rPr>
        <w:t>Perhaps three ideas best summarise the work carried out during the meeting:</w:t>
      </w:r>
    </w:p>
    <w:p w:rsidR="4096C319" w:rsidP="619144CB" w:rsidRDefault="4096C319" w14:paraId="30361895" w14:textId="716DB8BE">
      <w:pPr>
        <w:spacing w:before="240" w:beforeAutospacing="off" w:after="240" w:afterAutospacing="off"/>
      </w:pPr>
      <w:r w:rsidRPr="619144CB" w:rsidR="4096C319">
        <w:rPr>
          <w:rFonts w:ascii="Arial" w:hAnsi="Arial" w:eastAsia="Arial" w:cs="Arial"/>
          <w:b w:val="1"/>
          <w:bCs w:val="1"/>
          <w:noProof w:val="0"/>
          <w:color w:val="000000" w:themeColor="text1" w:themeTint="FF" w:themeShade="FF"/>
          <w:sz w:val="22"/>
          <w:szCs w:val="22"/>
          <w:lang w:val="es-ES"/>
        </w:rPr>
        <w:t>Rural areas already produce culture: what is needed is to strengthen the conditions that allow it to develop.</w:t>
      </w:r>
    </w:p>
    <w:p w:rsidR="4096C319" w:rsidP="619144CB" w:rsidRDefault="4096C319" w14:paraId="6FA4072C" w14:textId="211362EB">
      <w:pPr>
        <w:spacing w:before="240" w:beforeAutospacing="off" w:after="240" w:afterAutospacing="off"/>
      </w:pPr>
      <w:r w:rsidRPr="619144CB" w:rsidR="4096C319">
        <w:rPr>
          <w:rFonts w:ascii="Arial" w:hAnsi="Arial" w:eastAsia="Arial" w:cs="Arial"/>
          <w:b w:val="1"/>
          <w:bCs w:val="1"/>
          <w:noProof w:val="0"/>
          <w:color w:val="000000" w:themeColor="text1" w:themeTint="FF" w:themeShade="FF"/>
          <w:sz w:val="22"/>
          <w:szCs w:val="22"/>
          <w:lang w:val="es-ES"/>
        </w:rPr>
        <w:t>Participation is not simply being consulted: it means being able to intervene and seeing that this intervention has consequences.</w:t>
      </w:r>
    </w:p>
    <w:p w:rsidR="4096C319" w:rsidP="619144CB" w:rsidRDefault="4096C319" w14:paraId="279F9781" w14:textId="59BAFECF">
      <w:pPr>
        <w:spacing w:before="240" w:beforeAutospacing="off" w:after="240" w:afterAutospacing="off"/>
      </w:pPr>
      <w:r w:rsidRPr="619144CB" w:rsidR="4096C319">
        <w:rPr>
          <w:rFonts w:ascii="Arial" w:hAnsi="Arial" w:eastAsia="Arial" w:cs="Arial"/>
          <w:b w:val="1"/>
          <w:bCs w:val="1"/>
          <w:noProof w:val="0"/>
          <w:color w:val="000000" w:themeColor="text1" w:themeTint="FF" w:themeShade="FF"/>
          <w:sz w:val="22"/>
          <w:szCs w:val="22"/>
          <w:lang w:val="es-ES"/>
        </w:rPr>
        <w:t>A network cannot simply be decreed or designed on paper: it is built by doing things together.</w:t>
      </w:r>
    </w:p>
    <w:p w:rsidR="619144CB" w:rsidP="619144CB" w:rsidRDefault="619144CB" w14:paraId="2DA0F572" w14:textId="175F8287">
      <w:pPr>
        <w:spacing w:before="225" w:beforeAutospacing="off" w:after="240" w:afterAutospacing="off"/>
        <w:rPr>
          <w:rFonts w:ascii="Arial" w:hAnsi="Arial" w:eastAsia="Arial" w:cs="Arial"/>
          <w:noProof w:val="0"/>
          <w:color w:val="1A1A1A"/>
          <w:sz w:val="22"/>
          <w:szCs w:val="22"/>
          <w:lang w:val="es-ES"/>
        </w:rPr>
      </w:pPr>
    </w:p>
    <w:p xmlns:wp14="http://schemas.microsoft.com/office/word/2010/wordml" wp14:paraId="5C1A07E2" wp14:textId="7BCBAA91"/>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4DA44A"/>
    <w:rsid w:val="110F2C95"/>
    <w:rsid w:val="1B420B31"/>
    <w:rsid w:val="304DA44A"/>
    <w:rsid w:val="4096C319"/>
    <w:rsid w:val="619144C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070DF"/>
  <w15:chartTrackingRefBased/>
  <w15:docId w15:val="{E6F924E5-8D39-40F8-BCFA-9AB17DD6AC5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1B420B31"/>
    <w:rPr>
      <w:color w:val="467886"/>
      <w:u w:val="single"/>
    </w:rPr>
  </w:style>
  <w:style w:type="paragraph" w:styleId="Heading1">
    <w:uiPriority w:val="9"/>
    <w:name w:val="heading 1"/>
    <w:basedOn w:val="Normal"/>
    <w:next w:val="Normal"/>
    <w:qFormat/>
    <w:rsid w:val="619144CB"/>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619144CB"/>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2026-09-01T09:30:56.6009080Z</dcterms:created>
  <dcterms:modified xsi:type="dcterms:W3CDTF">2026-09-01T09:32:05.2314802Z</dcterms:modified>
  <dc:creator>Marian Rosado Gallardo</dc:creator>
  <lastModifiedBy>Marian Rosado Gallardo</lastModifiedBy>
</coreProperties>
</file>